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D4" w:rsidRPr="009908D4" w:rsidRDefault="009908D4" w:rsidP="009908D4">
      <w:pPr>
        <w:pStyle w:val="Corp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8D4">
        <w:rPr>
          <w:rFonts w:ascii="Times New Roman" w:hAnsi="Times New Roman" w:cs="Times New Roman"/>
          <w:b/>
          <w:bCs/>
          <w:sz w:val="24"/>
          <w:szCs w:val="24"/>
        </w:rPr>
        <w:t>PROCESSO SELETIVO PARA VAGAS RESIDUAIS 2015</w:t>
      </w:r>
    </w:p>
    <w:p w:rsidR="009908D4" w:rsidRPr="009908D4" w:rsidRDefault="009908D4" w:rsidP="009908D4">
      <w:pPr>
        <w:pStyle w:val="Corp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8D4">
        <w:rPr>
          <w:rFonts w:ascii="Times New Roman" w:hAnsi="Times New Roman" w:cs="Times New Roman"/>
          <w:b/>
          <w:bCs/>
          <w:sz w:val="24"/>
          <w:szCs w:val="24"/>
        </w:rPr>
        <w:t>ESTUDOS DOS PROCESSOS CRIATIVOS III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8D4">
        <w:rPr>
          <w:rFonts w:ascii="Times New Roman" w:hAnsi="Times New Roman" w:cs="Times New Roman"/>
          <w:b/>
          <w:bCs/>
          <w:sz w:val="24"/>
          <w:szCs w:val="24"/>
        </w:rPr>
        <w:t>EMENTA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D4">
        <w:rPr>
          <w:rFonts w:ascii="Times New Roman" w:hAnsi="Times New Roman" w:cs="Times New Roman"/>
          <w:sz w:val="24"/>
          <w:szCs w:val="24"/>
        </w:rPr>
        <w:t>Investigaçã</w:t>
      </w:r>
      <w:r w:rsidRPr="009908D4">
        <w:rPr>
          <w:rFonts w:ascii="Times New Roman" w:hAnsi="Times New Roman" w:cs="Times New Roman"/>
          <w:sz w:val="24"/>
          <w:szCs w:val="24"/>
          <w:lang w:val="es-ES_tradnl"/>
        </w:rPr>
        <w:t>o de m</w:t>
      </w:r>
      <w:r w:rsidRPr="009908D4">
        <w:rPr>
          <w:rFonts w:ascii="Times New Roman" w:hAnsi="Times New Roman" w:cs="Times New Roman"/>
          <w:sz w:val="24"/>
          <w:szCs w:val="24"/>
        </w:rPr>
        <w:t>étodos e técnicas coreográficas; morfologia do processo criativo.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8D4">
        <w:rPr>
          <w:rFonts w:ascii="Times New Roman" w:hAnsi="Times New Roman" w:cs="Times New Roman"/>
          <w:b/>
          <w:bCs/>
          <w:sz w:val="24"/>
          <w:szCs w:val="24"/>
        </w:rPr>
        <w:t>CONTEÚDO PROGRAMÁ</w:t>
      </w:r>
      <w:r>
        <w:rPr>
          <w:rFonts w:ascii="Times New Roman" w:hAnsi="Times New Roman" w:cs="Times New Roman"/>
          <w:b/>
          <w:bCs/>
          <w:sz w:val="24"/>
          <w:szCs w:val="24"/>
        </w:rPr>
        <w:t>TICO</w:t>
      </w:r>
      <w:r w:rsidRPr="00990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08D4" w:rsidRPr="009908D4" w:rsidRDefault="009908D4" w:rsidP="009908D4">
      <w:pPr>
        <w:pStyle w:val="Corpo"/>
        <w:numPr>
          <w:ilvl w:val="0"/>
          <w:numId w:val="7"/>
        </w:numPr>
        <w:tabs>
          <w:tab w:val="left" w:pos="709"/>
        </w:tabs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position w:val="4"/>
          <w:sz w:val="29"/>
          <w:szCs w:val="29"/>
          <w:lang w:val="en-US"/>
        </w:rPr>
      </w:pPr>
      <w:r w:rsidRPr="009908D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908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Work in progress </w:t>
      </w:r>
      <w:r w:rsidRPr="009908D4">
        <w:rPr>
          <w:rFonts w:ascii="Times New Roman" w:hAnsi="Times New Roman" w:cs="Times New Roman"/>
          <w:sz w:val="24"/>
          <w:szCs w:val="24"/>
          <w:lang w:val="en-US"/>
        </w:rPr>
        <w:t>de Renato Cohen</w:t>
      </w:r>
      <w:r w:rsidRPr="009908D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9908D4" w:rsidRPr="009908D4" w:rsidRDefault="009908D4" w:rsidP="009908D4">
      <w:pPr>
        <w:pStyle w:val="Corpo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9908D4">
        <w:rPr>
          <w:rFonts w:ascii="Times New Roman" w:hAnsi="Times New Roman" w:cs="Times New Roman"/>
          <w:sz w:val="24"/>
          <w:szCs w:val="24"/>
        </w:rPr>
        <w:t>A Dança-Teatro de Pina Bausch.</w:t>
      </w:r>
    </w:p>
    <w:p w:rsidR="009908D4" w:rsidRPr="009908D4" w:rsidRDefault="009908D4" w:rsidP="009908D4">
      <w:pPr>
        <w:pStyle w:val="Corpo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9908D4">
        <w:rPr>
          <w:rFonts w:ascii="Times New Roman" w:hAnsi="Times New Roman" w:cs="Times New Roman"/>
          <w:sz w:val="24"/>
          <w:szCs w:val="24"/>
        </w:rPr>
        <w:t>O vocabulário de dança de Robert Wilson.</w:t>
      </w:r>
    </w:p>
    <w:p w:rsidR="009908D4" w:rsidRPr="009908D4" w:rsidRDefault="009908D4" w:rsidP="009908D4">
      <w:pPr>
        <w:pStyle w:val="Corpo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9908D4">
        <w:rPr>
          <w:rFonts w:ascii="Times New Roman" w:hAnsi="Times New Roman" w:cs="Times New Roman"/>
          <w:sz w:val="24"/>
          <w:szCs w:val="24"/>
        </w:rPr>
        <w:t>Poéticas de multidão</w:t>
      </w:r>
    </w:p>
    <w:p w:rsidR="009908D4" w:rsidRPr="009908D4" w:rsidRDefault="009908D4" w:rsidP="009908D4">
      <w:pPr>
        <w:pStyle w:val="Corpo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9908D4">
        <w:rPr>
          <w:rFonts w:ascii="Times New Roman" w:hAnsi="Times New Roman" w:cs="Times New Roman"/>
          <w:sz w:val="24"/>
          <w:szCs w:val="24"/>
        </w:rPr>
        <w:t>Crítica genética</w:t>
      </w:r>
    </w:p>
    <w:p w:rsidR="009908D4" w:rsidRPr="009908D4" w:rsidRDefault="009908D4" w:rsidP="009908D4">
      <w:pPr>
        <w:pStyle w:val="Corpo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9908D4">
        <w:rPr>
          <w:rFonts w:ascii="Times New Roman" w:hAnsi="Times New Roman" w:cs="Times New Roman"/>
          <w:sz w:val="24"/>
          <w:szCs w:val="24"/>
        </w:rPr>
        <w:t>Criação e redes.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D4">
        <w:rPr>
          <w:rFonts w:ascii="Times New Roman" w:hAnsi="Times New Roman" w:cs="Times New Roman"/>
          <w:sz w:val="24"/>
          <w:szCs w:val="24"/>
        </w:rPr>
        <w:t>COHEN,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8D4">
        <w:rPr>
          <w:rFonts w:ascii="Times New Roman" w:hAnsi="Times New Roman" w:cs="Times New Roman"/>
          <w:sz w:val="24"/>
          <w:szCs w:val="24"/>
        </w:rPr>
        <w:t xml:space="preserve"> </w:t>
      </w:r>
      <w:r w:rsidRPr="009908D4">
        <w:rPr>
          <w:rFonts w:ascii="Times New Roman" w:hAnsi="Times New Roman" w:cs="Times New Roman"/>
          <w:b/>
          <w:bCs/>
          <w:sz w:val="24"/>
          <w:szCs w:val="24"/>
        </w:rPr>
        <w:t>Do estranho ao numinoso: processos de criação/atuação</w:t>
      </w:r>
      <w:r w:rsidRPr="009908D4">
        <w:rPr>
          <w:rFonts w:ascii="Times New Roman" w:hAnsi="Times New Roman" w:cs="Times New Roman"/>
          <w:sz w:val="24"/>
          <w:szCs w:val="24"/>
        </w:rPr>
        <w:t>. IN: Work in progress na cena contemporânea:criação, encenação e recepção. São Paulo: Perspectiva, 1998. p. 59-89.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D4">
        <w:rPr>
          <w:rFonts w:ascii="Times New Roman" w:hAnsi="Times New Roman" w:cs="Times New Roman"/>
          <w:sz w:val="24"/>
          <w:szCs w:val="24"/>
        </w:rPr>
        <w:t>GALIZIA,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8D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8D4">
        <w:rPr>
          <w:rFonts w:ascii="Times New Roman" w:hAnsi="Times New Roman" w:cs="Times New Roman"/>
          <w:sz w:val="24"/>
          <w:szCs w:val="24"/>
        </w:rPr>
        <w:t xml:space="preserve"> </w:t>
      </w:r>
      <w:r w:rsidRPr="009908D4">
        <w:rPr>
          <w:rFonts w:ascii="Times New Roman" w:hAnsi="Times New Roman" w:cs="Times New Roman"/>
          <w:b/>
          <w:bCs/>
          <w:sz w:val="24"/>
          <w:szCs w:val="24"/>
        </w:rPr>
        <w:t xml:space="preserve">A dança: </w:t>
      </w:r>
      <w:r w:rsidRPr="009908D4">
        <w:rPr>
          <w:rFonts w:ascii="Times New Roman" w:hAnsi="Times New Roman" w:cs="Times New Roman"/>
          <w:bCs/>
          <w:sz w:val="24"/>
          <w:szCs w:val="24"/>
        </w:rPr>
        <w:t>a construção de um vocabulário</w:t>
      </w:r>
      <w:r w:rsidRPr="009908D4">
        <w:rPr>
          <w:rFonts w:ascii="Times New Roman" w:hAnsi="Times New Roman" w:cs="Times New Roman"/>
          <w:sz w:val="24"/>
          <w:szCs w:val="24"/>
        </w:rPr>
        <w:t>. IN: Os processos criativos de Robert Wilson. São Paulo: Perspectiva: 1986. p. 59-71.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D4">
        <w:rPr>
          <w:rFonts w:ascii="Times New Roman" w:hAnsi="Times New Roman" w:cs="Times New Roman"/>
          <w:sz w:val="24"/>
          <w:szCs w:val="24"/>
        </w:rPr>
        <w:t>HOGHE,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8D4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r w:rsidRPr="009908D4">
        <w:rPr>
          <w:rFonts w:ascii="Times New Roman" w:hAnsi="Times New Roman" w:cs="Times New Roman"/>
          <w:sz w:val="24"/>
          <w:szCs w:val="24"/>
        </w:rPr>
        <w:t>WEISS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08D4">
        <w:rPr>
          <w:rFonts w:ascii="Times New Roman" w:hAnsi="Times New Roman" w:cs="Times New Roman"/>
          <w:sz w:val="24"/>
          <w:szCs w:val="24"/>
        </w:rPr>
        <w:t xml:space="preserve"> U.</w:t>
      </w:r>
      <w:bookmarkEnd w:id="0"/>
      <w:r w:rsidRPr="009908D4">
        <w:rPr>
          <w:rFonts w:ascii="Times New Roman" w:hAnsi="Times New Roman" w:cs="Times New Roman"/>
          <w:sz w:val="24"/>
          <w:szCs w:val="24"/>
        </w:rPr>
        <w:t xml:space="preserve"> </w:t>
      </w:r>
      <w:r w:rsidRPr="009908D4">
        <w:rPr>
          <w:rFonts w:ascii="Times New Roman" w:hAnsi="Times New Roman" w:cs="Times New Roman"/>
          <w:b/>
          <w:bCs/>
          <w:sz w:val="24"/>
          <w:szCs w:val="24"/>
        </w:rPr>
        <w:t>13 de outubro (1980)</w:t>
      </w:r>
      <w:r w:rsidRPr="009908D4">
        <w:rPr>
          <w:rFonts w:ascii="Times New Roman" w:hAnsi="Times New Roman" w:cs="Times New Roman"/>
          <w:sz w:val="24"/>
          <w:szCs w:val="24"/>
        </w:rPr>
        <w:t>. IN: BANDANEON: em que o tango pode ser bom para tudo? Texto e fotos sobre um trabalho de Pina Bausch. São Paulo: Attar Editorial, 1989. p. 14-15.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D4">
        <w:rPr>
          <w:rFonts w:ascii="Times New Roman" w:hAnsi="Times New Roman" w:cs="Times New Roman"/>
          <w:sz w:val="24"/>
          <w:szCs w:val="24"/>
        </w:rPr>
        <w:t xml:space="preserve">NOGUEIRA, I. C. </w:t>
      </w:r>
      <w:r w:rsidRPr="009908D4">
        <w:rPr>
          <w:rFonts w:ascii="Times New Roman" w:hAnsi="Times New Roman" w:cs="Times New Roman"/>
          <w:b/>
          <w:bCs/>
          <w:sz w:val="24"/>
          <w:szCs w:val="24"/>
        </w:rPr>
        <w:t>A política da criação em rede das poéticas de multidão</w:t>
      </w:r>
      <w:r w:rsidRPr="009908D4">
        <w:rPr>
          <w:rFonts w:ascii="Times New Roman" w:hAnsi="Times New Roman" w:cs="Times New Roman"/>
          <w:sz w:val="24"/>
          <w:szCs w:val="24"/>
        </w:rPr>
        <w:t>. IN: COLEÇÃO CORPO EM CENA Vol. 3, RENGEL, l. e Thrall, K. (Editoras). São Paulo: Anadarco, 2011. p. 167-187.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D4">
        <w:rPr>
          <w:rFonts w:ascii="Times New Roman" w:hAnsi="Times New Roman" w:cs="Times New Roman"/>
          <w:sz w:val="24"/>
          <w:szCs w:val="24"/>
        </w:rPr>
        <w:t xml:space="preserve">PAREYSON, L. </w:t>
      </w:r>
      <w:r w:rsidRPr="009908D4">
        <w:rPr>
          <w:rFonts w:ascii="Times New Roman" w:hAnsi="Times New Roman" w:cs="Times New Roman"/>
          <w:b/>
          <w:bCs/>
          <w:sz w:val="24"/>
          <w:szCs w:val="24"/>
        </w:rPr>
        <w:t>O processo artístico</w:t>
      </w:r>
      <w:r w:rsidRPr="009908D4">
        <w:rPr>
          <w:rFonts w:ascii="Times New Roman" w:hAnsi="Times New Roman" w:cs="Times New Roman"/>
          <w:sz w:val="24"/>
          <w:szCs w:val="24"/>
        </w:rPr>
        <w:t xml:space="preserve"> (Cap. IX). IN: Os problemas da estética. São Paulo: Martins Fontes, 1997. p. 181-198.</w:t>
      </w:r>
    </w:p>
    <w:p w:rsidR="009908D4" w:rsidRPr="009908D4" w:rsidRDefault="009908D4" w:rsidP="009908D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D4">
        <w:rPr>
          <w:rFonts w:ascii="Times New Roman" w:hAnsi="Times New Roman" w:cs="Times New Roman"/>
          <w:sz w:val="24"/>
          <w:szCs w:val="24"/>
        </w:rPr>
        <w:t>SALLES,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8D4">
        <w:rPr>
          <w:rFonts w:ascii="Times New Roman" w:hAnsi="Times New Roman" w:cs="Times New Roman"/>
          <w:sz w:val="24"/>
          <w:szCs w:val="24"/>
        </w:rPr>
        <w:t xml:space="preserve"> A. </w:t>
      </w:r>
      <w:r w:rsidRPr="009908D4">
        <w:rPr>
          <w:rFonts w:ascii="Times New Roman" w:hAnsi="Times New Roman" w:cs="Times New Roman"/>
          <w:b/>
          <w:bCs/>
          <w:sz w:val="24"/>
          <w:szCs w:val="24"/>
        </w:rPr>
        <w:t>Estética do movimento criador</w:t>
      </w:r>
      <w:r w:rsidRPr="009908D4">
        <w:rPr>
          <w:rFonts w:ascii="Times New Roman" w:hAnsi="Times New Roman" w:cs="Times New Roman"/>
          <w:sz w:val="24"/>
          <w:szCs w:val="24"/>
        </w:rPr>
        <w:t>. IN: Gesto inacabado: processo de criação artística. Sã</w:t>
      </w:r>
      <w:r>
        <w:rPr>
          <w:rFonts w:ascii="Times New Roman" w:hAnsi="Times New Roman" w:cs="Times New Roman"/>
          <w:sz w:val="24"/>
          <w:szCs w:val="24"/>
        </w:rPr>
        <w:t>o Paulo:</w:t>
      </w:r>
      <w:r w:rsidRPr="009908D4">
        <w:rPr>
          <w:rFonts w:ascii="Times New Roman" w:hAnsi="Times New Roman" w:cs="Times New Roman"/>
          <w:sz w:val="24"/>
          <w:szCs w:val="24"/>
        </w:rPr>
        <w:t xml:space="preserve"> Intermeios, 2013.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8D4">
        <w:rPr>
          <w:rFonts w:ascii="Times New Roman" w:hAnsi="Times New Roman" w:cs="Times New Roman"/>
          <w:sz w:val="24"/>
          <w:szCs w:val="24"/>
        </w:rPr>
        <w:t xml:space="preserve"> ed., p. 33-87. </w:t>
      </w:r>
    </w:p>
    <w:p w:rsidR="00D21AFE" w:rsidRPr="009908D4" w:rsidRDefault="009908D4" w:rsidP="009908D4">
      <w:pPr>
        <w:spacing w:line="360" w:lineRule="auto"/>
        <w:rPr>
          <w:lang w:val="pt-BR"/>
        </w:rPr>
      </w:pPr>
      <w:r>
        <w:rPr>
          <w:lang w:val="pt-PT"/>
        </w:rPr>
        <w:t>______</w:t>
      </w:r>
      <w:r w:rsidRPr="009908D4">
        <w:rPr>
          <w:lang w:val="pt-PT"/>
        </w:rPr>
        <w:t xml:space="preserve">. </w:t>
      </w:r>
      <w:r w:rsidRPr="009908D4">
        <w:rPr>
          <w:b/>
          <w:bCs/>
          <w:lang w:val="pt-PT"/>
        </w:rPr>
        <w:t>Criação como rede.</w:t>
      </w:r>
      <w:r w:rsidRPr="009908D4">
        <w:rPr>
          <w:lang w:val="pt-PT"/>
        </w:rPr>
        <w:t xml:space="preserve"> IN: Redes da criação: construção da obra de arte. São Paulo:  Editora Horizonte, 2008, 2</w:t>
      </w:r>
      <w:r>
        <w:rPr>
          <w:lang w:val="pt-PT"/>
        </w:rPr>
        <w:t>.</w:t>
      </w:r>
      <w:r w:rsidRPr="009908D4">
        <w:rPr>
          <w:lang w:val="pt-PT"/>
        </w:rPr>
        <w:t xml:space="preserve"> ed., p. 19-38.</w:t>
      </w:r>
    </w:p>
    <w:sectPr w:rsidR="00D21AFE" w:rsidRPr="00990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576"/>
    <w:multiLevelType w:val="multilevel"/>
    <w:tmpl w:val="F9EA50E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" w15:restartNumberingAfterBreak="0">
    <w:nsid w:val="2DC93499"/>
    <w:multiLevelType w:val="multilevel"/>
    <w:tmpl w:val="44F0225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" w15:restartNumberingAfterBreak="0">
    <w:nsid w:val="2F260482"/>
    <w:multiLevelType w:val="multilevel"/>
    <w:tmpl w:val="2130731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" w15:restartNumberingAfterBreak="0">
    <w:nsid w:val="32047E48"/>
    <w:multiLevelType w:val="multilevel"/>
    <w:tmpl w:val="D8EC5EB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" w15:restartNumberingAfterBreak="0">
    <w:nsid w:val="3FDB017E"/>
    <w:multiLevelType w:val="multilevel"/>
    <w:tmpl w:val="EFE4C76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4C2A1FCC"/>
    <w:multiLevelType w:val="multilevel"/>
    <w:tmpl w:val="3A68FE4C"/>
    <w:styleLink w:val="Hfen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" w15:restartNumberingAfterBreak="0">
    <w:nsid w:val="5DF00A26"/>
    <w:multiLevelType w:val="hybridMultilevel"/>
    <w:tmpl w:val="22F6BA30"/>
    <w:lvl w:ilvl="0" w:tplc="7C8EB1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D4"/>
    <w:rsid w:val="009908D4"/>
    <w:rsid w:val="00D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067E-17D2-49D6-A2C8-1FA04181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08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908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pt-BR"/>
    </w:rPr>
  </w:style>
  <w:style w:type="numbering" w:customStyle="1" w:styleId="Hfen">
    <w:name w:val="Hífen"/>
    <w:rsid w:val="009908D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Renda05</cp:lastModifiedBy>
  <cp:revision>1</cp:revision>
  <dcterms:created xsi:type="dcterms:W3CDTF">2015-06-01T18:53:00Z</dcterms:created>
  <dcterms:modified xsi:type="dcterms:W3CDTF">2015-06-01T19:03:00Z</dcterms:modified>
</cp:coreProperties>
</file>