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384" w:rsidRPr="0067498B" w:rsidRDefault="00AD2478" w:rsidP="00413DF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98B">
        <w:rPr>
          <w:rFonts w:ascii="Times New Roman" w:hAnsi="Times New Roman" w:cs="Times New Roman"/>
          <w:b/>
          <w:sz w:val="24"/>
          <w:szCs w:val="24"/>
        </w:rPr>
        <w:t xml:space="preserve">PROCESSO SELETIVO PARA VAGAS RESIDUAIS </w:t>
      </w:r>
      <w:r w:rsidR="00155F83" w:rsidRPr="0067498B">
        <w:rPr>
          <w:rFonts w:ascii="Times New Roman" w:hAnsi="Times New Roman" w:cs="Times New Roman"/>
          <w:b/>
          <w:sz w:val="24"/>
          <w:szCs w:val="24"/>
        </w:rPr>
        <w:t>201</w:t>
      </w:r>
      <w:r w:rsidR="00BB71F0">
        <w:rPr>
          <w:rFonts w:ascii="Times New Roman" w:hAnsi="Times New Roman" w:cs="Times New Roman"/>
          <w:b/>
          <w:sz w:val="24"/>
          <w:szCs w:val="24"/>
        </w:rPr>
        <w:t>6</w:t>
      </w:r>
    </w:p>
    <w:p w:rsidR="00AD2478" w:rsidRPr="0067498B" w:rsidRDefault="00AD2478" w:rsidP="00413DF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98B">
        <w:rPr>
          <w:rFonts w:ascii="Times New Roman" w:hAnsi="Times New Roman" w:cs="Times New Roman"/>
          <w:b/>
          <w:sz w:val="24"/>
          <w:szCs w:val="24"/>
        </w:rPr>
        <w:t>ECONOMIA</w:t>
      </w:r>
    </w:p>
    <w:p w:rsidR="00155F83" w:rsidRPr="0067498B" w:rsidRDefault="00155F83" w:rsidP="00A254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2478" w:rsidRPr="0067498B" w:rsidRDefault="00AD2478" w:rsidP="00413D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7498B">
        <w:rPr>
          <w:rFonts w:ascii="Times New Roman" w:hAnsi="Times New Roman" w:cs="Times New Roman"/>
          <w:b/>
          <w:sz w:val="24"/>
          <w:szCs w:val="24"/>
        </w:rPr>
        <w:t>CONTEÚDO PROGRAMÁTICO</w:t>
      </w:r>
    </w:p>
    <w:p w:rsidR="00AD2478" w:rsidRPr="0067498B" w:rsidRDefault="00AD2478" w:rsidP="00413DF9">
      <w:pPr>
        <w:pStyle w:val="PargrafodaLista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67498B">
        <w:rPr>
          <w:rFonts w:ascii="Times New Roman" w:hAnsi="Times New Roman" w:cs="Times New Roman"/>
          <w:b/>
          <w:sz w:val="24"/>
          <w:szCs w:val="24"/>
        </w:rPr>
        <w:t>Conceitos básicos</w:t>
      </w:r>
    </w:p>
    <w:p w:rsidR="005E7D61" w:rsidRPr="0067498B" w:rsidRDefault="00C21D44" w:rsidP="00413DF9">
      <w:pPr>
        <w:pStyle w:val="PargrafodaLista"/>
        <w:numPr>
          <w:ilvl w:val="1"/>
          <w:numId w:val="1"/>
        </w:numPr>
        <w:tabs>
          <w:tab w:val="left" w:pos="284"/>
          <w:tab w:val="left" w:pos="851"/>
        </w:tabs>
        <w:spacing w:after="0" w:line="36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t>M</w:t>
      </w:r>
      <w:r w:rsidR="005E7D61" w:rsidRPr="0067498B">
        <w:rPr>
          <w:rFonts w:ascii="Times New Roman" w:hAnsi="Times New Roman" w:cs="Times New Roman"/>
          <w:sz w:val="24"/>
          <w:szCs w:val="24"/>
        </w:rPr>
        <w:t>étodo da economia;</w:t>
      </w:r>
    </w:p>
    <w:p w:rsidR="005E7D61" w:rsidRPr="0067498B" w:rsidRDefault="005E7D61" w:rsidP="00413DF9">
      <w:pPr>
        <w:pStyle w:val="PargrafodaLista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t>Interdependência e ganhos comerciais;</w:t>
      </w:r>
    </w:p>
    <w:p w:rsidR="005E7D61" w:rsidRPr="0067498B" w:rsidRDefault="005E7D61" w:rsidP="00413DF9">
      <w:pPr>
        <w:pStyle w:val="PargrafodaLista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t>Oferta e demanda;</w:t>
      </w:r>
    </w:p>
    <w:p w:rsidR="005E7D61" w:rsidRPr="0067498B" w:rsidRDefault="005E7D61" w:rsidP="00413DF9">
      <w:pPr>
        <w:pStyle w:val="PargrafodaLista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t>Elasticidade;</w:t>
      </w:r>
    </w:p>
    <w:p w:rsidR="005E7D61" w:rsidRPr="0067498B" w:rsidRDefault="005E7D61" w:rsidP="00413DF9">
      <w:pPr>
        <w:pStyle w:val="PargrafodaLista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t>Políticas do governo;</w:t>
      </w:r>
    </w:p>
    <w:p w:rsidR="005E7D61" w:rsidRPr="0067498B" w:rsidRDefault="005E7D61" w:rsidP="00413DF9">
      <w:pPr>
        <w:pStyle w:val="PargrafodaLista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t>Consumidores e produtores;</w:t>
      </w:r>
    </w:p>
    <w:p w:rsidR="005E7D61" w:rsidRPr="0067498B" w:rsidRDefault="005E7D61" w:rsidP="00413DF9">
      <w:pPr>
        <w:pStyle w:val="PargrafodaLista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t xml:space="preserve">Comércio </w:t>
      </w:r>
      <w:r w:rsidR="00155F83" w:rsidRPr="0067498B">
        <w:rPr>
          <w:rFonts w:ascii="Times New Roman" w:hAnsi="Times New Roman" w:cs="Times New Roman"/>
          <w:sz w:val="24"/>
          <w:szCs w:val="24"/>
        </w:rPr>
        <w:t>internacional.</w:t>
      </w:r>
    </w:p>
    <w:p w:rsidR="00155F83" w:rsidRPr="0067498B" w:rsidRDefault="00155F83" w:rsidP="00413DF9">
      <w:pPr>
        <w:pStyle w:val="PargrafodaLista"/>
        <w:tabs>
          <w:tab w:val="left" w:pos="851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AD2478" w:rsidRPr="0067498B" w:rsidRDefault="00AD2478" w:rsidP="00413DF9">
      <w:pPr>
        <w:pStyle w:val="PargrafodaLista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67498B">
        <w:rPr>
          <w:rFonts w:ascii="Times New Roman" w:hAnsi="Times New Roman" w:cs="Times New Roman"/>
          <w:b/>
          <w:sz w:val="24"/>
          <w:szCs w:val="24"/>
        </w:rPr>
        <w:t>Princípios de microeconomia</w:t>
      </w:r>
    </w:p>
    <w:p w:rsidR="005E7D61" w:rsidRPr="0067498B" w:rsidRDefault="005E7D61" w:rsidP="00413DF9">
      <w:pPr>
        <w:pStyle w:val="PargrafodaLista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t>Custos de produção;</w:t>
      </w:r>
    </w:p>
    <w:p w:rsidR="00D54AC9" w:rsidRPr="0067498B" w:rsidRDefault="005E7D61" w:rsidP="00413DF9">
      <w:pPr>
        <w:pStyle w:val="PargrafodaLista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t>Mercados competitivos</w:t>
      </w:r>
      <w:r w:rsidR="00D54AC9" w:rsidRPr="0067498B">
        <w:rPr>
          <w:rFonts w:ascii="Times New Roman" w:hAnsi="Times New Roman" w:cs="Times New Roman"/>
          <w:sz w:val="24"/>
          <w:szCs w:val="24"/>
        </w:rPr>
        <w:t>;</w:t>
      </w:r>
    </w:p>
    <w:p w:rsidR="00D54AC9" w:rsidRPr="0067498B" w:rsidRDefault="00D54AC9" w:rsidP="00413DF9">
      <w:pPr>
        <w:pStyle w:val="PargrafodaLista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t>Monopólio;</w:t>
      </w:r>
    </w:p>
    <w:p w:rsidR="00D54AC9" w:rsidRPr="0067498B" w:rsidRDefault="00D54AC9" w:rsidP="00413DF9">
      <w:pPr>
        <w:pStyle w:val="PargrafodaLista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t>Competição monopolística;</w:t>
      </w:r>
    </w:p>
    <w:p w:rsidR="005E7D61" w:rsidRPr="0067498B" w:rsidRDefault="00D54AC9" w:rsidP="00413DF9">
      <w:pPr>
        <w:pStyle w:val="PargrafodaLista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t>O</w:t>
      </w:r>
      <w:r w:rsidR="005E7D61" w:rsidRPr="0067498B">
        <w:rPr>
          <w:rFonts w:ascii="Times New Roman" w:hAnsi="Times New Roman" w:cs="Times New Roman"/>
          <w:sz w:val="24"/>
          <w:szCs w:val="24"/>
        </w:rPr>
        <w:t>ligopólio;</w:t>
      </w:r>
    </w:p>
    <w:p w:rsidR="005E7D61" w:rsidRPr="0067498B" w:rsidRDefault="005E7D61" w:rsidP="00413DF9">
      <w:pPr>
        <w:pStyle w:val="PargrafodaLista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t xml:space="preserve">Mercados </w:t>
      </w:r>
      <w:r w:rsidR="00C21D44" w:rsidRPr="0067498B">
        <w:rPr>
          <w:rFonts w:ascii="Times New Roman" w:hAnsi="Times New Roman" w:cs="Times New Roman"/>
          <w:sz w:val="24"/>
          <w:szCs w:val="24"/>
        </w:rPr>
        <w:t>d</w:t>
      </w:r>
      <w:r w:rsidRPr="0067498B">
        <w:rPr>
          <w:rFonts w:ascii="Times New Roman" w:hAnsi="Times New Roman" w:cs="Times New Roman"/>
          <w:sz w:val="24"/>
          <w:szCs w:val="24"/>
        </w:rPr>
        <w:t>e fatores de produção;</w:t>
      </w:r>
    </w:p>
    <w:p w:rsidR="005E7D61" w:rsidRPr="0067498B" w:rsidRDefault="005E7D61" w:rsidP="00413DF9">
      <w:pPr>
        <w:pStyle w:val="PargrafodaLista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t>Introdução à teoria da escolha do consumidor</w:t>
      </w:r>
      <w:r w:rsidR="00D54AC9" w:rsidRPr="0067498B">
        <w:rPr>
          <w:rFonts w:ascii="Times New Roman" w:hAnsi="Times New Roman" w:cs="Times New Roman"/>
          <w:sz w:val="24"/>
          <w:szCs w:val="24"/>
        </w:rPr>
        <w:t>;</w:t>
      </w:r>
    </w:p>
    <w:p w:rsidR="00D54AC9" w:rsidRPr="0067498B" w:rsidRDefault="00D54AC9" w:rsidP="00413DF9">
      <w:pPr>
        <w:pStyle w:val="PargrafodaLista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t>Externalidades, bens públicos e recursos comuns.</w:t>
      </w:r>
    </w:p>
    <w:p w:rsidR="00413DF9" w:rsidRPr="0067498B" w:rsidRDefault="00413DF9" w:rsidP="00413DF9">
      <w:pPr>
        <w:pStyle w:val="PargrafodaLista"/>
        <w:tabs>
          <w:tab w:val="left" w:pos="851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AD2478" w:rsidRPr="0067498B" w:rsidRDefault="00AD2478" w:rsidP="00413DF9">
      <w:pPr>
        <w:pStyle w:val="PargrafodaLista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67498B">
        <w:rPr>
          <w:rFonts w:ascii="Times New Roman" w:hAnsi="Times New Roman" w:cs="Times New Roman"/>
          <w:b/>
          <w:sz w:val="24"/>
          <w:szCs w:val="24"/>
        </w:rPr>
        <w:t>Princípios de macroeconomia</w:t>
      </w:r>
    </w:p>
    <w:p w:rsidR="00325D32" w:rsidRPr="0067498B" w:rsidRDefault="00325D32" w:rsidP="00413DF9">
      <w:pPr>
        <w:pStyle w:val="PargrafodaLista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t>Contabilidade da renda nacional;</w:t>
      </w:r>
    </w:p>
    <w:p w:rsidR="00325D32" w:rsidRPr="0067498B" w:rsidRDefault="00325D32" w:rsidP="00413DF9">
      <w:pPr>
        <w:pStyle w:val="PargrafodaLista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t>Índice</w:t>
      </w:r>
      <w:r w:rsidR="00AF2B6C" w:rsidRPr="0067498B">
        <w:rPr>
          <w:rFonts w:ascii="Times New Roman" w:hAnsi="Times New Roman" w:cs="Times New Roman"/>
          <w:sz w:val="24"/>
          <w:szCs w:val="24"/>
        </w:rPr>
        <w:t>s</w:t>
      </w:r>
      <w:r w:rsidRPr="0067498B">
        <w:rPr>
          <w:rFonts w:ascii="Times New Roman" w:hAnsi="Times New Roman" w:cs="Times New Roman"/>
          <w:sz w:val="24"/>
          <w:szCs w:val="24"/>
        </w:rPr>
        <w:t xml:space="preserve"> de preços;</w:t>
      </w:r>
    </w:p>
    <w:p w:rsidR="00CE155B" w:rsidRPr="0067498B" w:rsidRDefault="00CE155B" w:rsidP="00413DF9">
      <w:pPr>
        <w:pStyle w:val="PargrafodaLista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t>Introdução ao crescimento econômico;</w:t>
      </w:r>
    </w:p>
    <w:p w:rsidR="00325D32" w:rsidRPr="0067498B" w:rsidRDefault="00325D32" w:rsidP="00413DF9">
      <w:pPr>
        <w:pStyle w:val="PargrafodaLista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t>Poupança, investimento e sistema financeiro;</w:t>
      </w:r>
    </w:p>
    <w:p w:rsidR="00325D32" w:rsidRPr="0067498B" w:rsidRDefault="00325D32" w:rsidP="00413DF9">
      <w:pPr>
        <w:pStyle w:val="PargrafodaLista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t>Introdução às finanças;</w:t>
      </w:r>
    </w:p>
    <w:p w:rsidR="00325D32" w:rsidRPr="0067498B" w:rsidRDefault="00325D32" w:rsidP="00413DF9">
      <w:pPr>
        <w:pStyle w:val="PargrafodaLista"/>
        <w:numPr>
          <w:ilvl w:val="1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t>Desemprego;</w:t>
      </w:r>
    </w:p>
    <w:p w:rsidR="00325D32" w:rsidRPr="0067498B" w:rsidRDefault="00325D32" w:rsidP="00413DF9">
      <w:pPr>
        <w:pStyle w:val="PargrafodaLista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t>Sistema monetário;</w:t>
      </w:r>
    </w:p>
    <w:p w:rsidR="00325D32" w:rsidRPr="0067498B" w:rsidRDefault="00325D32" w:rsidP="00413DF9">
      <w:pPr>
        <w:pStyle w:val="PargrafodaLista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t>Inflação;</w:t>
      </w:r>
    </w:p>
    <w:p w:rsidR="00325D32" w:rsidRPr="0067498B" w:rsidRDefault="00325D32" w:rsidP="00413DF9">
      <w:pPr>
        <w:pStyle w:val="PargrafodaLista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t>Introdução à macroeconomia das economias abertas;</w:t>
      </w:r>
    </w:p>
    <w:p w:rsidR="00325D32" w:rsidRPr="0067498B" w:rsidRDefault="00325D32" w:rsidP="0067498B">
      <w:pPr>
        <w:pStyle w:val="PargrafodaLista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t>Demanda e oferta agregadas;</w:t>
      </w:r>
    </w:p>
    <w:p w:rsidR="00325D32" w:rsidRPr="0067498B" w:rsidRDefault="00325D32" w:rsidP="0067498B">
      <w:pPr>
        <w:pStyle w:val="PargrafodaLista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t>Políticas monetária e fiscal;</w:t>
      </w:r>
    </w:p>
    <w:p w:rsidR="00325D32" w:rsidRPr="0067498B" w:rsidRDefault="00325D32" w:rsidP="0067498B">
      <w:pPr>
        <w:pStyle w:val="PargrafodaLista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lastRenderedPageBreak/>
        <w:t>Curva de Phillips.</w:t>
      </w:r>
    </w:p>
    <w:p w:rsidR="005F79E0" w:rsidRPr="0067498B" w:rsidRDefault="005F79E0" w:rsidP="00ED6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36780" w:rsidRPr="00070B61" w:rsidRDefault="00A2544F" w:rsidP="002866C8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2544F">
        <w:rPr>
          <w:rFonts w:ascii="Times New Roman" w:hAnsi="Times New Roman" w:cs="Times New Roman"/>
          <w:b/>
          <w:sz w:val="24"/>
          <w:szCs w:val="24"/>
        </w:rPr>
        <w:t>BIBLIOGRAFIA</w:t>
      </w:r>
    </w:p>
    <w:p w:rsidR="002866C8" w:rsidRPr="0067498B" w:rsidRDefault="002866C8" w:rsidP="002866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t xml:space="preserve">KRUGMAN, P.; WELLS, R. </w:t>
      </w:r>
      <w:r w:rsidRPr="0067498B">
        <w:rPr>
          <w:rFonts w:ascii="Times New Roman" w:hAnsi="Times New Roman" w:cs="Times New Roman"/>
          <w:b/>
          <w:sz w:val="24"/>
          <w:szCs w:val="24"/>
        </w:rPr>
        <w:t>Introdução à economia.</w:t>
      </w:r>
      <w:r w:rsidRPr="0067498B">
        <w:rPr>
          <w:rFonts w:ascii="Times New Roman" w:hAnsi="Times New Roman" w:cs="Times New Roman"/>
          <w:sz w:val="24"/>
          <w:szCs w:val="24"/>
        </w:rPr>
        <w:t xml:space="preserve"> Rio de Janeiro: Campus/</w:t>
      </w:r>
      <w:proofErr w:type="spellStart"/>
      <w:r w:rsidRPr="0067498B">
        <w:rPr>
          <w:rFonts w:ascii="Times New Roman" w:hAnsi="Times New Roman" w:cs="Times New Roman"/>
          <w:sz w:val="24"/>
          <w:szCs w:val="24"/>
        </w:rPr>
        <w:t>Elsevier</w:t>
      </w:r>
      <w:proofErr w:type="spellEnd"/>
      <w:r w:rsidRPr="0067498B">
        <w:rPr>
          <w:rFonts w:ascii="Times New Roman" w:hAnsi="Times New Roman" w:cs="Times New Roman"/>
          <w:sz w:val="24"/>
          <w:szCs w:val="24"/>
        </w:rPr>
        <w:t>, 2014.</w:t>
      </w:r>
    </w:p>
    <w:p w:rsidR="005F79E0" w:rsidRPr="0067498B" w:rsidRDefault="005F79E0" w:rsidP="00413D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t xml:space="preserve">MANKIW, N. G. </w:t>
      </w:r>
      <w:r w:rsidRPr="0067498B">
        <w:rPr>
          <w:rFonts w:ascii="Times New Roman" w:hAnsi="Times New Roman" w:cs="Times New Roman"/>
          <w:b/>
          <w:sz w:val="24"/>
          <w:szCs w:val="24"/>
        </w:rPr>
        <w:t>Introdução à economia.</w:t>
      </w:r>
      <w:r w:rsidRPr="0067498B">
        <w:rPr>
          <w:rFonts w:ascii="Times New Roman" w:hAnsi="Times New Roman" w:cs="Times New Roman"/>
          <w:sz w:val="24"/>
          <w:szCs w:val="24"/>
        </w:rPr>
        <w:t xml:space="preserve"> S</w:t>
      </w:r>
      <w:r w:rsidR="00172D64">
        <w:rPr>
          <w:rFonts w:ascii="Times New Roman" w:hAnsi="Times New Roman" w:cs="Times New Roman"/>
          <w:sz w:val="24"/>
          <w:szCs w:val="24"/>
        </w:rPr>
        <w:t xml:space="preserve">ão Paulo: </w:t>
      </w:r>
      <w:proofErr w:type="spellStart"/>
      <w:r w:rsidR="00172D64">
        <w:rPr>
          <w:rFonts w:ascii="Times New Roman" w:hAnsi="Times New Roman" w:cs="Times New Roman"/>
          <w:sz w:val="24"/>
          <w:szCs w:val="24"/>
        </w:rPr>
        <w:t>Cengage</w:t>
      </w:r>
      <w:proofErr w:type="spellEnd"/>
      <w:r w:rsidR="00172D64">
        <w:rPr>
          <w:rFonts w:ascii="Times New Roman" w:hAnsi="Times New Roman" w:cs="Times New Roman"/>
          <w:sz w:val="24"/>
          <w:szCs w:val="24"/>
        </w:rPr>
        <w:t xml:space="preserve"> Learning, </w:t>
      </w:r>
      <w:r w:rsidR="00172D64" w:rsidRPr="00A2544F">
        <w:rPr>
          <w:rFonts w:ascii="Times New Roman" w:hAnsi="Times New Roman" w:cs="Times New Roman"/>
          <w:sz w:val="24"/>
          <w:szCs w:val="24"/>
        </w:rPr>
        <w:t>2014</w:t>
      </w:r>
      <w:r w:rsidRPr="0067498B">
        <w:rPr>
          <w:rFonts w:ascii="Times New Roman" w:hAnsi="Times New Roman" w:cs="Times New Roman"/>
          <w:sz w:val="24"/>
          <w:szCs w:val="24"/>
        </w:rPr>
        <w:t>.</w:t>
      </w:r>
    </w:p>
    <w:sectPr w:rsidR="005F79E0" w:rsidRPr="0067498B" w:rsidSect="009073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51BD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478"/>
    <w:rsid w:val="00070B61"/>
    <w:rsid w:val="00155F83"/>
    <w:rsid w:val="00172D64"/>
    <w:rsid w:val="001928B7"/>
    <w:rsid w:val="002866C8"/>
    <w:rsid w:val="00325D32"/>
    <w:rsid w:val="00350F57"/>
    <w:rsid w:val="0037735C"/>
    <w:rsid w:val="00413DF9"/>
    <w:rsid w:val="0047490B"/>
    <w:rsid w:val="00496F20"/>
    <w:rsid w:val="004E011F"/>
    <w:rsid w:val="00536780"/>
    <w:rsid w:val="005956F7"/>
    <w:rsid w:val="005D1981"/>
    <w:rsid w:val="005E7D61"/>
    <w:rsid w:val="005F79E0"/>
    <w:rsid w:val="0067498B"/>
    <w:rsid w:val="007931A8"/>
    <w:rsid w:val="00907384"/>
    <w:rsid w:val="00A2544F"/>
    <w:rsid w:val="00AD2478"/>
    <w:rsid w:val="00AF1798"/>
    <w:rsid w:val="00AF2B6C"/>
    <w:rsid w:val="00B865C2"/>
    <w:rsid w:val="00BB71F0"/>
    <w:rsid w:val="00C21D44"/>
    <w:rsid w:val="00CE155B"/>
    <w:rsid w:val="00D26D2B"/>
    <w:rsid w:val="00D54AC9"/>
    <w:rsid w:val="00D72803"/>
    <w:rsid w:val="00E71D48"/>
    <w:rsid w:val="00ED6E82"/>
    <w:rsid w:val="00F37B63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788DD"/>
  <w15:docId w15:val="{6B84B6EE-2637-47A0-9F05-753474CDA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38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D247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D6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6E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</dc:creator>
  <cp:keywords/>
  <dc:description/>
  <cp:lastModifiedBy>Apoio</cp:lastModifiedBy>
  <cp:revision>5</cp:revision>
  <cp:lastPrinted>2016-08-11T15:06:00Z</cp:lastPrinted>
  <dcterms:created xsi:type="dcterms:W3CDTF">2016-08-09T14:44:00Z</dcterms:created>
  <dcterms:modified xsi:type="dcterms:W3CDTF">2016-08-11T15:06:00Z</dcterms:modified>
</cp:coreProperties>
</file>