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A4EE" w14:textId="499A91F9" w:rsidR="00107125" w:rsidRPr="002D63C0" w:rsidRDefault="00107125" w:rsidP="00E10587">
      <w:pPr>
        <w:pStyle w:val="Ttulo"/>
        <w:rPr>
          <w:rFonts w:ascii="Times New Roman" w:hAnsi="Times New Roman" w:cs="Times New Roman"/>
          <w:szCs w:val="24"/>
        </w:rPr>
      </w:pPr>
      <w:r w:rsidRPr="002D63C0">
        <w:rPr>
          <w:rFonts w:ascii="Times New Roman" w:hAnsi="Times New Roman" w:cs="Times New Roman"/>
          <w:szCs w:val="24"/>
        </w:rPr>
        <w:t>PROCESSO SELETIVO</w:t>
      </w:r>
      <w:r w:rsidR="0012741B">
        <w:rPr>
          <w:rFonts w:ascii="Times New Roman" w:hAnsi="Times New Roman" w:cs="Times New Roman"/>
          <w:szCs w:val="24"/>
        </w:rPr>
        <w:t xml:space="preserve"> PARA VAGAS RESIDUAIS 2016</w:t>
      </w:r>
    </w:p>
    <w:p w14:paraId="35BEE99F" w14:textId="222F1F9C" w:rsidR="00107125" w:rsidRPr="002D63C0" w:rsidRDefault="00107125" w:rsidP="00E10587">
      <w:pPr>
        <w:pStyle w:val="Ttulo"/>
        <w:rPr>
          <w:rFonts w:ascii="Times New Roman" w:hAnsi="Times New Roman" w:cs="Times New Roman"/>
          <w:szCs w:val="24"/>
        </w:rPr>
      </w:pPr>
      <w:r w:rsidRPr="002D63C0">
        <w:rPr>
          <w:rFonts w:ascii="Times New Roman" w:hAnsi="Times New Roman" w:cs="Times New Roman"/>
          <w:szCs w:val="24"/>
        </w:rPr>
        <w:t>HISTÓRIA ANTIGA</w:t>
      </w:r>
      <w:r w:rsidR="00A1150F">
        <w:rPr>
          <w:rFonts w:ascii="Times New Roman" w:hAnsi="Times New Roman" w:cs="Times New Roman"/>
          <w:szCs w:val="24"/>
        </w:rPr>
        <w:t xml:space="preserve"> I e II</w:t>
      </w:r>
    </w:p>
    <w:p w14:paraId="78154436" w14:textId="77777777" w:rsidR="00107125" w:rsidRPr="002D63C0" w:rsidRDefault="00107125" w:rsidP="00E10587">
      <w:pPr>
        <w:pStyle w:val="Ttulo"/>
        <w:spacing w:line="240" w:lineRule="auto"/>
        <w:rPr>
          <w:rFonts w:ascii="Times New Roman" w:hAnsi="Times New Roman" w:cs="Times New Roman"/>
          <w:szCs w:val="24"/>
        </w:rPr>
      </w:pPr>
    </w:p>
    <w:p w14:paraId="62E6C872" w14:textId="77777777" w:rsidR="00AF73AF" w:rsidRPr="00322FC8" w:rsidRDefault="00107125" w:rsidP="00E10587">
      <w:pPr>
        <w:spacing w:after="0"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322FC8">
        <w:rPr>
          <w:rFonts w:ascii="Times New Roman" w:hAnsi="Times New Roman"/>
          <w:b/>
          <w:sz w:val="24"/>
          <w:szCs w:val="24"/>
          <w:lang w:val="pt-BR"/>
        </w:rPr>
        <w:t>CONTEÚDO PROGRAMÁTICO</w:t>
      </w:r>
    </w:p>
    <w:p w14:paraId="4AA4AEEE" w14:textId="71AD0C09" w:rsidR="002D63C0" w:rsidRPr="00322FC8" w:rsidRDefault="00DB38AE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1.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Neolítico. Caracterização geral,</w:t>
      </w:r>
      <w:r w:rsidR="002D63C0" w:rsidRPr="00322FC8">
        <w:rPr>
          <w:rFonts w:ascii="Times New Roman" w:hAnsi="Times New Roman"/>
          <w:sz w:val="24"/>
          <w:szCs w:val="24"/>
          <w:lang w:val="pt-BR"/>
        </w:rPr>
        <w:t xml:space="preserve"> localização geográfica e cronologia das transformações.</w:t>
      </w:r>
    </w:p>
    <w:p w14:paraId="2AD7C16B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2.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Urbanização e surgimento do Estado no Oriente Próximo.</w:t>
      </w:r>
    </w:p>
    <w:p w14:paraId="3224015C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3.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Sociedades da Baixa Mesopotâmia no terceiro e segundo milênios a.C.</w:t>
      </w:r>
    </w:p>
    <w:p w14:paraId="2A54F7F2" w14:textId="2CECB0A3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4.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A Babilônia de Ham</w:t>
      </w:r>
      <w:r w:rsidR="00CB019A" w:rsidRPr="00322FC8">
        <w:rPr>
          <w:rFonts w:ascii="Times New Roman" w:hAnsi="Times New Roman"/>
          <w:sz w:val="24"/>
          <w:szCs w:val="24"/>
          <w:lang w:val="pt-BR"/>
        </w:rPr>
        <w:t>m</w:t>
      </w:r>
      <w:r w:rsidRPr="00322FC8">
        <w:rPr>
          <w:rFonts w:ascii="Times New Roman" w:hAnsi="Times New Roman"/>
          <w:sz w:val="24"/>
          <w:szCs w:val="24"/>
          <w:lang w:val="pt-BR"/>
        </w:rPr>
        <w:t>urabi; o código.</w:t>
      </w:r>
    </w:p>
    <w:p w14:paraId="18B8CA5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5.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Egito antigo: características estruturais e períodos da história política.</w:t>
      </w:r>
    </w:p>
    <w:p w14:paraId="04384E9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6.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 e economia no Egito antigo.</w:t>
      </w:r>
    </w:p>
    <w:p w14:paraId="7F2CCE66" w14:textId="51193CF0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7.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C1470" w:rsidRPr="00322FC8">
        <w:rPr>
          <w:rFonts w:ascii="Times New Roman" w:hAnsi="Times New Roman"/>
          <w:sz w:val="24"/>
          <w:szCs w:val="24"/>
          <w:lang w:val="pt-BR"/>
        </w:rPr>
        <w:t>Religião no Egito antigo.</w:t>
      </w:r>
    </w:p>
    <w:p w14:paraId="74F71870" w14:textId="77777777" w:rsidR="00AC1470" w:rsidRPr="00322FC8" w:rsidRDefault="00AC147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8.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Origens de Israel.</w:t>
      </w:r>
    </w:p>
    <w:p w14:paraId="4C52B184" w14:textId="5F763E79" w:rsidR="00EF06A5" w:rsidRPr="00322FC8" w:rsidRDefault="00AC147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9.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>A Gréc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ia micênica da Idade do Bronze. </w:t>
      </w:r>
      <w:r w:rsidR="00481B28" w:rsidRPr="00322FC8">
        <w:rPr>
          <w:rFonts w:ascii="Times New Roman" w:eastAsiaTheme="minorEastAsia" w:hAnsi="Times New Roman"/>
          <w:sz w:val="24"/>
          <w:szCs w:val="24"/>
          <w:lang w:val="pt-BR"/>
        </w:rPr>
        <w:t>O mundo homérico.</w:t>
      </w:r>
    </w:p>
    <w:p w14:paraId="57924347" w14:textId="5985252F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universo religioso na Grécia antiga.</w:t>
      </w:r>
    </w:p>
    <w:p w14:paraId="18E2116E" w14:textId="16A0FDBC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11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Trajetória e características das cidades-Estados gregas.</w:t>
      </w:r>
    </w:p>
    <w:p w14:paraId="17C94CB9" w14:textId="6C92227F" w:rsidR="00BF5DB4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12</w:t>
      </w:r>
      <w:r w:rsidR="00907AB1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907AB1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Gregos e persas.</w:t>
      </w:r>
    </w:p>
    <w:p w14:paraId="09BE3724" w14:textId="187479E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13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Principais desenvolvimentos políticos, sociais e militares em Atenas, no século V a.</w:t>
      </w:r>
      <w:r w:rsidR="00F2471E" w:rsidRPr="00322FC8">
        <w:rPr>
          <w:rFonts w:ascii="Times New Roman" w:eastAsiaTheme="minorEastAsia" w:hAnsi="Times New Roman"/>
          <w:sz w:val="24"/>
          <w:szCs w:val="24"/>
          <w:lang w:val="pt-BR"/>
        </w:rPr>
        <w:t>C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>.</w:t>
      </w:r>
    </w:p>
    <w:p w14:paraId="0E89B1C5" w14:textId="1141EBF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14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 Guerra do Peloponeso. Origens, evolução e impacto sobre a sociedade.</w:t>
      </w:r>
    </w:p>
    <w:p w14:paraId="4AADA78B" w14:textId="069A50E6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15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scensão da Macedônia e 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constituição do mundo helenístico. </w:t>
      </w:r>
    </w:p>
    <w:p w14:paraId="30D3317D" w14:textId="36F1098A" w:rsidR="00481B28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16</w:t>
      </w:r>
      <w:r w:rsidR="0040351C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40351C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="0040351C" w:rsidRPr="00322FC8">
        <w:rPr>
          <w:rFonts w:ascii="Times New Roman" w:hAnsi="Times New Roman"/>
          <w:sz w:val="24"/>
          <w:szCs w:val="24"/>
          <w:lang w:val="pt-BR"/>
        </w:rPr>
        <w:t>Os primeiros tempos de Roma.</w:t>
      </w:r>
    </w:p>
    <w:p w14:paraId="5F85B50C" w14:textId="3CD97D72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17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Aspectos sociais, políticos e econômicos de Roma no período republicano.</w:t>
      </w:r>
    </w:p>
    <w:p w14:paraId="6F203ACE" w14:textId="7F8E1D87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18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Terra e trabalho em Roma. Importância econômica, política e social do escravo.</w:t>
      </w:r>
    </w:p>
    <w:p w14:paraId="0584F20F" w14:textId="16DA99D0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19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Apogeu do Império. A Paz Romana.</w:t>
      </w:r>
    </w:p>
    <w:p w14:paraId="2B5507D5" w14:textId="7AEB7B91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20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declínio do Império Romano.</w:t>
      </w:r>
    </w:p>
    <w:p w14:paraId="70CE8873" w14:textId="77777777" w:rsidR="00B456CF" w:rsidRDefault="00B456CF" w:rsidP="00E105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4458A08" w14:textId="77777777" w:rsidR="004975AA" w:rsidRPr="004975AA" w:rsidRDefault="004975AA" w:rsidP="00E105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75AA">
        <w:rPr>
          <w:rFonts w:ascii="Times New Roman" w:hAnsi="Times New Roman"/>
          <w:b/>
          <w:sz w:val="24"/>
          <w:szCs w:val="24"/>
          <w:lang w:val="pt-BR"/>
        </w:rPr>
        <w:t>BIBLIOGRAFIA</w:t>
      </w:r>
    </w:p>
    <w:p w14:paraId="52F73D04" w14:textId="676AEE53" w:rsidR="00B456CF" w:rsidRP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ALFÖLDY, G.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A História Social de Roma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Lisboa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 xml:space="preserve">: Ed.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Presença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>, 1989. </w:t>
      </w:r>
    </w:p>
    <w:p w14:paraId="2D4BE0AE" w14:textId="3473F739" w:rsidR="00B456CF" w:rsidRPr="00322FC8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AMOURETTI, Marie-Claire, e RUZÉ, F.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O Mundo Grego Antigo:</w:t>
      </w:r>
      <w:r w:rsidRPr="00322FC8">
        <w:rPr>
          <w:rFonts w:ascii="Times New Roman" w:eastAsiaTheme="minorEastAsia" w:hAnsi="Times New Roman"/>
          <w:i/>
          <w:iCs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Dos Palácios de Creta à Conquista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Romana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Dom Quixote, 1993.</w:t>
      </w:r>
    </w:p>
    <w:p w14:paraId="5D8451F3" w14:textId="51256EAA" w:rsid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>AUSTIN, M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e VIDAL-NAQUET, P.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Economia e Sociedade na Grécia Antiga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Edições 70, 1986.</w:t>
      </w:r>
    </w:p>
    <w:p w14:paraId="1514CC13" w14:textId="7850AAF8" w:rsidR="00501298" w:rsidRPr="00322FC8" w:rsidRDefault="00501298" w:rsidP="0050129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 xml:space="preserve">BOUZON, E.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>O C</w:t>
      </w:r>
      <w:bookmarkStart w:id="0" w:name="_GoBack"/>
      <w:bookmarkEnd w:id="0"/>
      <w:r w:rsidRPr="00501298">
        <w:rPr>
          <w:rFonts w:ascii="Times New Roman" w:hAnsi="Times New Roman"/>
          <w:b/>
          <w:sz w:val="24"/>
          <w:szCs w:val="24"/>
          <w:lang w:val="pt-BR"/>
        </w:rPr>
        <w:t xml:space="preserve">ódigo de </w:t>
      </w:r>
      <w:proofErr w:type="spellStart"/>
      <w:r w:rsidRPr="00501298">
        <w:rPr>
          <w:rFonts w:ascii="Times New Roman" w:hAnsi="Times New Roman"/>
          <w:b/>
          <w:sz w:val="24"/>
          <w:szCs w:val="24"/>
          <w:lang w:val="pt-BR"/>
        </w:rPr>
        <w:t>Hammurabi</w:t>
      </w:r>
      <w:proofErr w:type="spellEnd"/>
      <w:r w:rsidRPr="00501298">
        <w:rPr>
          <w:rFonts w:ascii="Times New Roman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Introdução, tradução do texto cuneiforme e comentário</w:t>
      </w:r>
      <w:r>
        <w:rPr>
          <w:rFonts w:ascii="Times New Roman" w:hAnsi="Times New Roman"/>
          <w:sz w:val="24"/>
          <w:szCs w:val="24"/>
          <w:lang w:val="pt-BR"/>
        </w:rPr>
        <w:t xml:space="preserve">s.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Petrópolis: Vozes, 1992. </w:t>
      </w:r>
    </w:p>
    <w:p w14:paraId="3AE7C0FD" w14:textId="741B7E8D" w:rsidR="00D32ABB" w:rsidRPr="00322FC8" w:rsidRDefault="00D32ABB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BRIGHT, J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História de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Paulus, 1978. </w:t>
      </w:r>
    </w:p>
    <w:p w14:paraId="7EB75DF9" w14:textId="18F37A15" w:rsidR="004975AA" w:rsidRPr="00322FC8" w:rsidRDefault="004975AA" w:rsidP="00E1058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CARDOSO, C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F. S.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Sociedades do Antigo Oriente Próximo</w:t>
      </w:r>
      <w:r w:rsidR="00B456CF" w:rsidRPr="00E10587">
        <w:rPr>
          <w:rFonts w:ascii="Times New Roman" w:hAnsi="Times New Roman"/>
          <w:b/>
          <w:sz w:val="24"/>
          <w:szCs w:val="24"/>
          <w:lang w:val="pt-BR"/>
        </w:rPr>
        <w:t>.</w:t>
      </w:r>
      <w:r w:rsidR="00B456CF" w:rsidRPr="00322FC8">
        <w:rPr>
          <w:rFonts w:ascii="Times New Roman" w:hAnsi="Times New Roman"/>
          <w:sz w:val="24"/>
          <w:szCs w:val="24"/>
          <w:lang w:val="pt-BR"/>
        </w:rPr>
        <w:t xml:space="preserve"> São Paulo: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Ática, </w:t>
      </w:r>
      <w:r w:rsidRPr="00322FC8">
        <w:rPr>
          <w:rFonts w:ascii="Times New Roman" w:hAnsi="Times New Roman"/>
          <w:sz w:val="24"/>
          <w:szCs w:val="24"/>
          <w:lang w:val="pt-BR"/>
        </w:rPr>
        <w:t>1991 (</w:t>
      </w:r>
      <w:r w:rsidRPr="00322FC8">
        <w:rPr>
          <w:rFonts w:ascii="Times New Roman" w:hAnsi="Times New Roman"/>
          <w:i/>
          <w:sz w:val="24"/>
          <w:szCs w:val="24"/>
          <w:lang w:val="pt-BR"/>
        </w:rPr>
        <w:t>Princípios</w:t>
      </w:r>
      <w:r w:rsidRPr="00322FC8">
        <w:rPr>
          <w:rFonts w:ascii="Times New Roman" w:hAnsi="Times New Roman"/>
          <w:sz w:val="24"/>
          <w:szCs w:val="24"/>
          <w:lang w:val="pt-BR"/>
        </w:rPr>
        <w:t>).</w:t>
      </w:r>
    </w:p>
    <w:p w14:paraId="36F5ABF2" w14:textId="71CF0D8A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DONADONI, S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(dir.).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 Homem Egípcio.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Lisboa: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Editorial Presença,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1994. </w:t>
      </w:r>
    </w:p>
    <w:p w14:paraId="3EDC88FB" w14:textId="5CE33B64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Oriente Próximo Asiático: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 das origens às invasões dos povos do mar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. São Paulo: Pioneira; EDUSP, 1982. </w:t>
      </w:r>
    </w:p>
    <w:p w14:paraId="1D315FA4" w14:textId="00B1C6C8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; NIKIPROWETZKY, V.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>O Oriente Próximo Asiático:</w:t>
      </w:r>
      <w:r w:rsidRPr="00501298">
        <w:rPr>
          <w:rFonts w:ascii="Times New Roman" w:hAnsi="Times New Roman"/>
          <w:sz w:val="24"/>
          <w:szCs w:val="24"/>
          <w:lang w:val="pt-BR"/>
        </w:rPr>
        <w:t xml:space="preserve"> impérios mesopotâmicos -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Pioneira; EDUSP, 1982. </w:t>
      </w:r>
    </w:p>
    <w:p w14:paraId="4FB2B841" w14:textId="5CF22940" w:rsidR="00D32ABB" w:rsidRPr="00322FC8" w:rsidRDefault="004975AA" w:rsidP="00501298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322FC8">
        <w:rPr>
          <w:rFonts w:ascii="Times New Roman" w:hAnsi="Times New Roman"/>
          <w:smallCaps/>
          <w:sz w:val="24"/>
          <w:szCs w:val="24"/>
          <w:lang w:val="pt-BR"/>
        </w:rPr>
        <w:t>LÊVEQUE</w:t>
      </w:r>
      <w:r w:rsidRPr="00322FC8">
        <w:rPr>
          <w:rFonts w:ascii="Times New Roman" w:hAnsi="Times New Roman"/>
          <w:sz w:val="24"/>
          <w:szCs w:val="24"/>
          <w:lang w:val="pt-BR"/>
        </w:rPr>
        <w:t>, P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. </w:t>
      </w:r>
      <w:r w:rsidRPr="00501298">
        <w:rPr>
          <w:rStyle w:val="SubttuloChar"/>
          <w:rFonts w:ascii="Times New Roman" w:eastAsia="Calibri" w:hAnsi="Times New Roman"/>
          <w:b/>
          <w:i w:val="0"/>
          <w:iCs w:val="0"/>
          <w:color w:val="000000" w:themeColor="text1"/>
          <w:sz w:val="24"/>
          <w:szCs w:val="24"/>
        </w:rPr>
        <w:t>As primeiras civilizações I:</w:t>
      </w:r>
      <w:r w:rsidRPr="00501298">
        <w:rPr>
          <w:rStyle w:val="SubttuloChar"/>
          <w:rFonts w:ascii="Times New Roman" w:eastAsia="Calibri" w:hAnsi="Times New Roman"/>
          <w:i w:val="0"/>
          <w:iCs w:val="0"/>
          <w:color w:val="000000" w:themeColor="text1"/>
          <w:sz w:val="24"/>
          <w:szCs w:val="24"/>
        </w:rPr>
        <w:t xml:space="preserve"> Os impérios de bronze</w:t>
      </w:r>
      <w:r w:rsidRPr="00501298">
        <w:rPr>
          <w:rFonts w:ascii="Times New Roman" w:hAnsi="Times New Roman"/>
          <w:i/>
          <w:color w:val="000000" w:themeColor="text1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Lisboa: Edições 70, 1990.</w:t>
      </w:r>
    </w:p>
    <w:p w14:paraId="4671646B" w14:textId="77777777" w:rsidR="00AC1470" w:rsidRPr="00322FC8" w:rsidRDefault="00AC1470" w:rsidP="00907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AC1470" w:rsidRPr="00322FC8" w:rsidSect="00E10587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5"/>
    <w:rsid w:val="00035B6F"/>
    <w:rsid w:val="00093703"/>
    <w:rsid w:val="00107125"/>
    <w:rsid w:val="0012741B"/>
    <w:rsid w:val="00142BDB"/>
    <w:rsid w:val="00181B62"/>
    <w:rsid w:val="002D63C0"/>
    <w:rsid w:val="00322FC8"/>
    <w:rsid w:val="0040351C"/>
    <w:rsid w:val="00481B28"/>
    <w:rsid w:val="004975AA"/>
    <w:rsid w:val="00501298"/>
    <w:rsid w:val="0061459A"/>
    <w:rsid w:val="007E504E"/>
    <w:rsid w:val="00907AB1"/>
    <w:rsid w:val="00946EED"/>
    <w:rsid w:val="009971AC"/>
    <w:rsid w:val="00A1150F"/>
    <w:rsid w:val="00AC1470"/>
    <w:rsid w:val="00AF73AF"/>
    <w:rsid w:val="00B456CF"/>
    <w:rsid w:val="00B6293A"/>
    <w:rsid w:val="00BA1210"/>
    <w:rsid w:val="00BF5DB4"/>
    <w:rsid w:val="00CB019A"/>
    <w:rsid w:val="00D263E7"/>
    <w:rsid w:val="00D32ABB"/>
    <w:rsid w:val="00DB38AE"/>
    <w:rsid w:val="00E10587"/>
    <w:rsid w:val="00E57BB6"/>
    <w:rsid w:val="00EF06A5"/>
    <w:rsid w:val="00F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4C54E"/>
  <w14:defaultImageDpi w14:val="300"/>
  <w15:docId w15:val="{29FA1CE4-8E80-4548-852B-F251020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2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07125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107125"/>
    <w:rPr>
      <w:rFonts w:ascii="Arial" w:eastAsia="Times New Roman" w:hAnsi="Arial" w:cs="Arial"/>
      <w:b/>
      <w:bCs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2D63C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4975A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4975AA"/>
    <w:rPr>
      <w:rFonts w:ascii="Cambria" w:eastAsia="Times New Roman" w:hAnsi="Cambria" w:cs="Times New Roman"/>
      <w:i/>
      <w:iCs/>
      <w:color w:val="4F81BD"/>
      <w:spacing w:val="15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Bellini</dc:creator>
  <cp:keywords/>
  <dc:description/>
  <cp:lastModifiedBy>Apoio</cp:lastModifiedBy>
  <cp:revision>6</cp:revision>
  <cp:lastPrinted>2016-08-11T17:44:00Z</cp:lastPrinted>
  <dcterms:created xsi:type="dcterms:W3CDTF">2016-08-11T11:54:00Z</dcterms:created>
  <dcterms:modified xsi:type="dcterms:W3CDTF">2016-08-11T17:44:00Z</dcterms:modified>
</cp:coreProperties>
</file>