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A4EE" w14:textId="132096CF" w:rsidR="00107125" w:rsidRPr="002D63C0" w:rsidRDefault="00107125" w:rsidP="00E10587">
      <w:pPr>
        <w:pStyle w:val="Ttulo"/>
        <w:rPr>
          <w:rFonts w:ascii="Times New Roman" w:hAnsi="Times New Roman" w:cs="Times New Roman"/>
          <w:szCs w:val="24"/>
        </w:rPr>
      </w:pPr>
      <w:r w:rsidRPr="002D63C0">
        <w:rPr>
          <w:rFonts w:ascii="Times New Roman" w:hAnsi="Times New Roman" w:cs="Times New Roman"/>
          <w:szCs w:val="24"/>
        </w:rPr>
        <w:t>PROCESSO SELETIVO</w:t>
      </w:r>
      <w:r w:rsidR="0012741B">
        <w:rPr>
          <w:rFonts w:ascii="Times New Roman" w:hAnsi="Times New Roman" w:cs="Times New Roman"/>
          <w:szCs w:val="24"/>
        </w:rPr>
        <w:t xml:space="preserve"> PARA VAGAS RESIDUAIS 201</w:t>
      </w:r>
      <w:r w:rsidR="009E7518">
        <w:rPr>
          <w:rFonts w:ascii="Times New Roman" w:hAnsi="Times New Roman" w:cs="Times New Roman"/>
          <w:szCs w:val="24"/>
        </w:rPr>
        <w:t>8</w:t>
      </w:r>
    </w:p>
    <w:p w14:paraId="35BEE99F" w14:textId="6548BAF9" w:rsidR="00107125" w:rsidRDefault="00107125" w:rsidP="00E10587">
      <w:pPr>
        <w:pStyle w:val="Ttulo"/>
        <w:rPr>
          <w:rFonts w:ascii="Times New Roman" w:hAnsi="Times New Roman" w:cs="Times New Roman"/>
          <w:szCs w:val="24"/>
        </w:rPr>
      </w:pPr>
      <w:r w:rsidRPr="002D63C0">
        <w:rPr>
          <w:rFonts w:ascii="Times New Roman" w:hAnsi="Times New Roman" w:cs="Times New Roman"/>
          <w:szCs w:val="24"/>
        </w:rPr>
        <w:t>HISTÓRIA ANTIGA</w:t>
      </w:r>
      <w:r w:rsidR="00A1150F">
        <w:rPr>
          <w:rFonts w:ascii="Times New Roman" w:hAnsi="Times New Roman" w:cs="Times New Roman"/>
          <w:szCs w:val="24"/>
        </w:rPr>
        <w:t xml:space="preserve"> I e II</w:t>
      </w:r>
      <w:r w:rsidR="00486C88">
        <w:rPr>
          <w:rFonts w:ascii="Times New Roman" w:hAnsi="Times New Roman" w:cs="Times New Roman"/>
          <w:szCs w:val="24"/>
        </w:rPr>
        <w:t xml:space="preserve"> </w:t>
      </w:r>
    </w:p>
    <w:p w14:paraId="3239C178" w14:textId="77777777" w:rsidR="00080DB7" w:rsidRPr="00486C88" w:rsidRDefault="00080DB7" w:rsidP="00E10587">
      <w:pPr>
        <w:pStyle w:val="Ttulo"/>
        <w:rPr>
          <w:rFonts w:ascii="Times New Roman" w:hAnsi="Times New Roman" w:cs="Times New Roman"/>
          <w:color w:val="FF0000"/>
          <w:szCs w:val="24"/>
        </w:rPr>
      </w:pPr>
    </w:p>
    <w:p w14:paraId="62E6C872" w14:textId="77777777" w:rsidR="00AF73AF" w:rsidRPr="00322FC8" w:rsidRDefault="00107125" w:rsidP="00E10587">
      <w:pPr>
        <w:spacing w:after="0"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22FC8">
        <w:rPr>
          <w:rFonts w:ascii="Times New Roman" w:hAnsi="Times New Roman"/>
          <w:b/>
          <w:sz w:val="24"/>
          <w:szCs w:val="24"/>
          <w:lang w:val="pt-BR"/>
        </w:rPr>
        <w:t>CONTEÚDO PROGRAMÁTICO</w:t>
      </w:r>
    </w:p>
    <w:p w14:paraId="4AA4AEEE" w14:textId="71AD0C09" w:rsidR="002D63C0" w:rsidRPr="00322FC8" w:rsidRDefault="00DB38AE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1.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 Neolítico. Caracterização geral,</w:t>
      </w:r>
      <w:r w:rsidR="002D63C0" w:rsidRPr="00322FC8">
        <w:rPr>
          <w:rFonts w:ascii="Times New Roman" w:hAnsi="Times New Roman"/>
          <w:sz w:val="24"/>
          <w:szCs w:val="24"/>
          <w:lang w:val="pt-BR"/>
        </w:rPr>
        <w:t xml:space="preserve"> localização geográfica e cronologia das transformações.</w:t>
      </w:r>
    </w:p>
    <w:p w14:paraId="2AD7C16B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2.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Urbanização e surgimento do Estado no Oriente Próximo.</w:t>
      </w:r>
    </w:p>
    <w:p w14:paraId="3224015C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3.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Sociedades da Baixa Mesopotâmia no terceiro e segundo milênios a.C.</w:t>
      </w:r>
    </w:p>
    <w:p w14:paraId="2A54F7F2" w14:textId="2CECB0A3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4.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A Babilônia de Ham</w:t>
      </w:r>
      <w:r w:rsidR="00CB019A" w:rsidRPr="00322FC8">
        <w:rPr>
          <w:rFonts w:ascii="Times New Roman" w:hAnsi="Times New Roman"/>
          <w:sz w:val="24"/>
          <w:szCs w:val="24"/>
          <w:lang w:val="pt-BR"/>
        </w:rPr>
        <w:t>m</w:t>
      </w:r>
      <w:r w:rsidRPr="00322FC8">
        <w:rPr>
          <w:rFonts w:ascii="Times New Roman" w:hAnsi="Times New Roman"/>
          <w:sz w:val="24"/>
          <w:szCs w:val="24"/>
          <w:lang w:val="pt-BR"/>
        </w:rPr>
        <w:t>urabi; o código.</w:t>
      </w:r>
    </w:p>
    <w:p w14:paraId="18B8CA5F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5.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 Egito antigo: características estruturais e períodos da história política.</w:t>
      </w:r>
    </w:p>
    <w:p w14:paraId="04384E9F" w14:textId="77777777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6.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Sociedade e economia no Egito antigo.</w:t>
      </w:r>
    </w:p>
    <w:p w14:paraId="7F2CCE66" w14:textId="51193CF0" w:rsidR="002D63C0" w:rsidRPr="00322FC8" w:rsidRDefault="002D63C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7.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C1470" w:rsidRPr="00322FC8">
        <w:rPr>
          <w:rFonts w:ascii="Times New Roman" w:hAnsi="Times New Roman"/>
          <w:sz w:val="24"/>
          <w:szCs w:val="24"/>
          <w:lang w:val="pt-BR"/>
        </w:rPr>
        <w:t>Religião no Egito antigo.</w:t>
      </w:r>
    </w:p>
    <w:p w14:paraId="74F71870" w14:textId="77777777" w:rsidR="00AC1470" w:rsidRPr="00322FC8" w:rsidRDefault="00AC1470" w:rsidP="00E10587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8.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Origens de Israel.</w:t>
      </w:r>
    </w:p>
    <w:p w14:paraId="4C52B184" w14:textId="5F763E79" w:rsidR="00EF06A5" w:rsidRPr="00322FC8" w:rsidRDefault="00AC147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hAnsi="Times New Roman"/>
          <w:b/>
          <w:sz w:val="24"/>
          <w:szCs w:val="24"/>
          <w:lang w:val="pt-BR"/>
        </w:rPr>
        <w:t>9.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>A Gréc</w:t>
      </w:r>
      <w:r w:rsidR="00E10587">
        <w:rPr>
          <w:rFonts w:ascii="Times New Roman" w:eastAsiaTheme="minorEastAsia" w:hAnsi="Times New Roman"/>
          <w:sz w:val="24"/>
          <w:szCs w:val="24"/>
          <w:lang w:val="pt-BR"/>
        </w:rPr>
        <w:t xml:space="preserve">ia micênica da Idade do Bronze. </w:t>
      </w:r>
      <w:r w:rsidR="00481B28" w:rsidRPr="00322FC8">
        <w:rPr>
          <w:rFonts w:ascii="Times New Roman" w:eastAsiaTheme="minorEastAsia" w:hAnsi="Times New Roman"/>
          <w:sz w:val="24"/>
          <w:szCs w:val="24"/>
          <w:lang w:val="pt-BR"/>
        </w:rPr>
        <w:t>O mundo homérico.</w:t>
      </w:r>
    </w:p>
    <w:p w14:paraId="57924347" w14:textId="5985252F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10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O universo religioso na Grécia antiga.</w:t>
      </w:r>
    </w:p>
    <w:p w14:paraId="18E2116E" w14:textId="16A0FDBC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11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Trajetória e características das cidades-Estados gregas.</w:t>
      </w:r>
    </w:p>
    <w:p w14:paraId="17C94CB9" w14:textId="6C92227F" w:rsidR="00BF5DB4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12</w:t>
      </w:r>
      <w:r w:rsidR="00907AB1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907AB1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Gregos e persas.</w:t>
      </w:r>
    </w:p>
    <w:p w14:paraId="09BE3724" w14:textId="187479E5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13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Principais desenvolvimentos políticos, sociais e militares em Atenas, no século V a.</w:t>
      </w:r>
      <w:r w:rsidR="00F2471E" w:rsidRPr="00322FC8">
        <w:rPr>
          <w:rFonts w:ascii="Times New Roman" w:eastAsiaTheme="minorEastAsia" w:hAnsi="Times New Roman"/>
          <w:sz w:val="24"/>
          <w:szCs w:val="24"/>
          <w:lang w:val="pt-BR"/>
        </w:rPr>
        <w:t>C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>.</w:t>
      </w:r>
    </w:p>
    <w:p w14:paraId="0E89B1C5" w14:textId="1141EBF5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14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 Guerra do Peloponeso. Origens, evolução e impacto sobre a sociedade.</w:t>
      </w:r>
    </w:p>
    <w:p w14:paraId="4AADA78B" w14:textId="069A50E6" w:rsidR="00EF06A5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15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</w:t>
      </w:r>
      <w:r w:rsidR="00E57BB6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scensão da Macedônia e </w:t>
      </w:r>
      <w:r w:rsidR="00E57BB6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 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constituição do mundo helenístico. </w:t>
      </w:r>
    </w:p>
    <w:p w14:paraId="30D3317D" w14:textId="36F1098A" w:rsidR="00481B28" w:rsidRPr="00322FC8" w:rsidRDefault="00BA1210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16</w:t>
      </w:r>
      <w:r w:rsidR="0040351C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40351C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r w:rsidR="0040351C" w:rsidRPr="00322FC8">
        <w:rPr>
          <w:rFonts w:ascii="Times New Roman" w:hAnsi="Times New Roman"/>
          <w:sz w:val="24"/>
          <w:szCs w:val="24"/>
          <w:lang w:val="pt-BR"/>
        </w:rPr>
        <w:t>Os primeiros tempos de Roma.</w:t>
      </w:r>
    </w:p>
    <w:p w14:paraId="5F85B50C" w14:textId="3CD97D72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17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Aspectos sociais, políticos e econômicos de Roma no período republicano.</w:t>
      </w:r>
    </w:p>
    <w:p w14:paraId="6F203ACE" w14:textId="7F8E1D87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18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Terra e trabalho em Roma. Importância econômica, política e social do escravo.</w:t>
      </w:r>
    </w:p>
    <w:p w14:paraId="0584F20F" w14:textId="16DA99D0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19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Apogeu do Império. A Paz Romana.</w:t>
      </w:r>
    </w:p>
    <w:p w14:paraId="2B5507D5" w14:textId="7AEB7B91" w:rsidR="00EF06A5" w:rsidRPr="00322FC8" w:rsidRDefault="00093703" w:rsidP="00E10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  <w:lang w:val="pt-BR"/>
        </w:rPr>
      </w:pPr>
      <w:r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20</w:t>
      </w:r>
      <w:r w:rsidR="00EF06A5" w:rsidRPr="00F2471E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="00EF06A5"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O declínio do Império Romano.</w:t>
      </w:r>
    </w:p>
    <w:p w14:paraId="70CE8873" w14:textId="77777777" w:rsidR="00B456CF" w:rsidRDefault="00B456CF" w:rsidP="00E10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44458A08" w14:textId="77777777" w:rsidR="004975AA" w:rsidRPr="004975AA" w:rsidRDefault="004975AA" w:rsidP="00E105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975AA">
        <w:rPr>
          <w:rFonts w:ascii="Times New Roman" w:hAnsi="Times New Roman"/>
          <w:b/>
          <w:sz w:val="24"/>
          <w:szCs w:val="24"/>
          <w:lang w:val="pt-BR"/>
        </w:rPr>
        <w:t>BIBLIOGRAFIA</w:t>
      </w:r>
    </w:p>
    <w:p w14:paraId="52F73D04" w14:textId="676AEE53" w:rsidR="00B456CF" w:rsidRPr="00B456CF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ALFÖLDY, G.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A História Social de Roma</w:t>
      </w:r>
      <w:r w:rsidRPr="00E10587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proofErr w:type="spellStart"/>
      <w:r w:rsidRPr="00B456CF">
        <w:rPr>
          <w:rFonts w:ascii="Times New Roman" w:eastAsiaTheme="minorEastAsia" w:hAnsi="Times New Roman"/>
          <w:sz w:val="24"/>
          <w:szCs w:val="24"/>
        </w:rPr>
        <w:t>Lisboa</w:t>
      </w:r>
      <w:proofErr w:type="spellEnd"/>
      <w:r w:rsidRPr="00B456CF">
        <w:rPr>
          <w:rFonts w:ascii="Times New Roman" w:eastAsiaTheme="minorEastAsia" w:hAnsi="Times New Roman"/>
          <w:sz w:val="24"/>
          <w:szCs w:val="24"/>
        </w:rPr>
        <w:t xml:space="preserve">: Ed. </w:t>
      </w:r>
      <w:proofErr w:type="spellStart"/>
      <w:r w:rsidRPr="00B456CF">
        <w:rPr>
          <w:rFonts w:ascii="Times New Roman" w:eastAsiaTheme="minorEastAsia" w:hAnsi="Times New Roman"/>
          <w:sz w:val="24"/>
          <w:szCs w:val="24"/>
        </w:rPr>
        <w:t>Presença</w:t>
      </w:r>
      <w:proofErr w:type="spellEnd"/>
      <w:r w:rsidRPr="00B456CF">
        <w:rPr>
          <w:rFonts w:ascii="Times New Roman" w:eastAsiaTheme="minorEastAsia" w:hAnsi="Times New Roman"/>
          <w:sz w:val="24"/>
          <w:szCs w:val="24"/>
        </w:rPr>
        <w:t>, 1989. </w:t>
      </w:r>
    </w:p>
    <w:p w14:paraId="2D4BE0AE" w14:textId="7B0C91AC" w:rsidR="00B456CF" w:rsidRPr="00322FC8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pt-BR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>AMOURETTI, Marie-Claire</w:t>
      </w:r>
      <w:r w:rsidR="00866E7D">
        <w:rPr>
          <w:rFonts w:ascii="Times New Roman" w:eastAsiaTheme="minorEastAsia" w:hAnsi="Times New Roman"/>
          <w:sz w:val="24"/>
          <w:szCs w:val="24"/>
          <w:lang w:val="pt-BR"/>
        </w:rPr>
        <w:t>;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RUZÉ, F.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O Mundo Grego Antigo:</w:t>
      </w:r>
      <w:r w:rsidRPr="00322FC8">
        <w:rPr>
          <w:rFonts w:ascii="Times New Roman" w:eastAsiaTheme="minorEastAsia" w:hAnsi="Times New Roman"/>
          <w:i/>
          <w:iCs/>
          <w:sz w:val="24"/>
          <w:szCs w:val="24"/>
          <w:lang w:val="pt-BR"/>
        </w:rPr>
        <w:t xml:space="preserve"> </w:t>
      </w:r>
      <w:r w:rsidRPr="00E10587">
        <w:rPr>
          <w:rFonts w:ascii="Times New Roman" w:eastAsiaTheme="minorEastAsia" w:hAnsi="Times New Roman"/>
          <w:iCs/>
          <w:sz w:val="24"/>
          <w:szCs w:val="24"/>
          <w:lang w:val="pt-BR"/>
        </w:rPr>
        <w:t>Dos Palácios de Creta à Conquista</w:t>
      </w:r>
      <w:r w:rsidRPr="00E10587">
        <w:rPr>
          <w:rFonts w:ascii="Times New Roman" w:eastAsiaTheme="minorEastAsia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eastAsiaTheme="minorEastAsia" w:hAnsi="Times New Roman"/>
          <w:iCs/>
          <w:sz w:val="24"/>
          <w:szCs w:val="24"/>
          <w:lang w:val="pt-BR"/>
        </w:rPr>
        <w:t>Romana</w:t>
      </w:r>
      <w:r w:rsidRPr="00E10587">
        <w:rPr>
          <w:rFonts w:ascii="Times New Roman" w:eastAsiaTheme="minorEastAsia" w:hAnsi="Times New Roman"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Lisboa: Dom Quixote, 1993.</w:t>
      </w:r>
    </w:p>
    <w:p w14:paraId="5D8451F3" w14:textId="1558CD2A" w:rsidR="00B456CF" w:rsidRDefault="00B456CF" w:rsidP="00E105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pt-BR"/>
        </w:rPr>
      </w:pP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>AUSTIN, M</w:t>
      </w:r>
      <w:r w:rsidR="00E10587">
        <w:rPr>
          <w:rFonts w:ascii="Times New Roman" w:eastAsiaTheme="minorEastAsia" w:hAnsi="Times New Roman"/>
          <w:sz w:val="24"/>
          <w:szCs w:val="24"/>
          <w:lang w:val="pt-BR"/>
        </w:rPr>
        <w:t>.</w:t>
      </w:r>
      <w:proofErr w:type="gramStart"/>
      <w:r w:rsidR="00866E7D">
        <w:rPr>
          <w:rFonts w:ascii="Times New Roman" w:eastAsiaTheme="minorEastAsia" w:hAnsi="Times New Roman"/>
          <w:sz w:val="24"/>
          <w:szCs w:val="24"/>
          <w:lang w:val="pt-BR"/>
        </w:rPr>
        <w:t xml:space="preserve">; 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VIDAL</w:t>
      </w:r>
      <w:proofErr w:type="gramEnd"/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-NAQUET, P. </w:t>
      </w:r>
      <w:r w:rsidRPr="00E10587">
        <w:rPr>
          <w:rFonts w:ascii="Times New Roman" w:eastAsiaTheme="minorEastAsia" w:hAnsi="Times New Roman"/>
          <w:b/>
          <w:iCs/>
          <w:sz w:val="24"/>
          <w:szCs w:val="24"/>
          <w:lang w:val="pt-BR"/>
        </w:rPr>
        <w:t>Economia e Sociedade na Grécia Antiga</w:t>
      </w:r>
      <w:r w:rsidRPr="00E10587">
        <w:rPr>
          <w:rFonts w:ascii="Times New Roman" w:eastAsiaTheme="minorEastAsia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eastAsiaTheme="minorEastAsia" w:hAnsi="Times New Roman"/>
          <w:sz w:val="24"/>
          <w:szCs w:val="24"/>
          <w:lang w:val="pt-BR"/>
        </w:rPr>
        <w:t xml:space="preserve"> Lisboa: Edições 70, 1986.</w:t>
      </w:r>
    </w:p>
    <w:p w14:paraId="1514CC13" w14:textId="7850AAF8" w:rsidR="00501298" w:rsidRPr="00322FC8" w:rsidRDefault="00501298" w:rsidP="0050129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BOUZON, E. </w:t>
      </w:r>
      <w:r w:rsidRPr="00501298">
        <w:rPr>
          <w:rFonts w:ascii="Times New Roman" w:hAnsi="Times New Roman"/>
          <w:b/>
          <w:sz w:val="24"/>
          <w:szCs w:val="24"/>
          <w:lang w:val="pt-BR"/>
        </w:rPr>
        <w:t xml:space="preserve">O Código de </w:t>
      </w:r>
      <w:proofErr w:type="spellStart"/>
      <w:r w:rsidRPr="00501298">
        <w:rPr>
          <w:rFonts w:ascii="Times New Roman" w:hAnsi="Times New Roman"/>
          <w:b/>
          <w:sz w:val="24"/>
          <w:szCs w:val="24"/>
          <w:lang w:val="pt-BR"/>
        </w:rPr>
        <w:t>Hammurabi</w:t>
      </w:r>
      <w:proofErr w:type="spellEnd"/>
      <w:r w:rsidRPr="00501298">
        <w:rPr>
          <w:rFonts w:ascii="Times New Roman" w:hAnsi="Times New Roman"/>
          <w:b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Introdução, tradução do texto cuneiforme e comentário</w:t>
      </w:r>
      <w:r>
        <w:rPr>
          <w:rFonts w:ascii="Times New Roman" w:hAnsi="Times New Roman"/>
          <w:sz w:val="24"/>
          <w:szCs w:val="24"/>
          <w:lang w:val="pt-BR"/>
        </w:rPr>
        <w:t xml:space="preserve">s. 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Petrópolis: Vozes, 1992. </w:t>
      </w:r>
    </w:p>
    <w:p w14:paraId="3AE7C0FD" w14:textId="741B7E8D" w:rsidR="00D32ABB" w:rsidRPr="00322FC8" w:rsidRDefault="00D32ABB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BRIGHT, J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História de Israel.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São Paulo: Paulus, 1978. </w:t>
      </w:r>
    </w:p>
    <w:p w14:paraId="7EB75DF9" w14:textId="18F37A15" w:rsidR="004975AA" w:rsidRPr="00322FC8" w:rsidRDefault="004975AA" w:rsidP="00E105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CARDOSO, C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F. S.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Sociedades do Antigo Oriente Próximo</w:t>
      </w:r>
      <w:r w:rsidR="00B456CF" w:rsidRPr="00E10587">
        <w:rPr>
          <w:rFonts w:ascii="Times New Roman" w:hAnsi="Times New Roman"/>
          <w:b/>
          <w:sz w:val="24"/>
          <w:szCs w:val="24"/>
          <w:lang w:val="pt-BR"/>
        </w:rPr>
        <w:t>.</w:t>
      </w:r>
      <w:r w:rsidR="00B456CF" w:rsidRPr="00322FC8">
        <w:rPr>
          <w:rFonts w:ascii="Times New Roman" w:hAnsi="Times New Roman"/>
          <w:sz w:val="24"/>
          <w:szCs w:val="24"/>
          <w:lang w:val="pt-BR"/>
        </w:rPr>
        <w:t xml:space="preserve"> São Paulo:</w:t>
      </w:r>
      <w:r w:rsidR="00907AB1" w:rsidRPr="00322FC8">
        <w:rPr>
          <w:rFonts w:ascii="Times New Roman" w:hAnsi="Times New Roman"/>
          <w:sz w:val="24"/>
          <w:szCs w:val="24"/>
          <w:lang w:val="pt-BR"/>
        </w:rPr>
        <w:t xml:space="preserve"> Ática, </w:t>
      </w:r>
      <w:r w:rsidRPr="00322FC8">
        <w:rPr>
          <w:rFonts w:ascii="Times New Roman" w:hAnsi="Times New Roman"/>
          <w:sz w:val="24"/>
          <w:szCs w:val="24"/>
          <w:lang w:val="pt-BR"/>
        </w:rPr>
        <w:t>1991 (</w:t>
      </w:r>
      <w:r w:rsidRPr="00322FC8">
        <w:rPr>
          <w:rFonts w:ascii="Times New Roman" w:hAnsi="Times New Roman"/>
          <w:i/>
          <w:sz w:val="24"/>
          <w:szCs w:val="24"/>
          <w:lang w:val="pt-BR"/>
        </w:rPr>
        <w:t>Princípios</w:t>
      </w:r>
      <w:r w:rsidRPr="00322FC8">
        <w:rPr>
          <w:rFonts w:ascii="Times New Roman" w:hAnsi="Times New Roman"/>
          <w:sz w:val="24"/>
          <w:szCs w:val="24"/>
          <w:lang w:val="pt-BR"/>
        </w:rPr>
        <w:t>).</w:t>
      </w:r>
    </w:p>
    <w:p w14:paraId="36F5ABF2" w14:textId="0EDA239C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DONADONI, S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834815">
        <w:rPr>
          <w:rFonts w:ascii="Times New Roman" w:hAnsi="Times New Roman"/>
          <w:sz w:val="24"/>
          <w:szCs w:val="24"/>
          <w:lang w:val="pt-BR"/>
        </w:rPr>
        <w:t>D</w:t>
      </w:r>
      <w:bookmarkStart w:id="0" w:name="_GoBack"/>
      <w:bookmarkEnd w:id="0"/>
      <w:r w:rsidRPr="00322FC8">
        <w:rPr>
          <w:rFonts w:ascii="Times New Roman" w:hAnsi="Times New Roman"/>
          <w:sz w:val="24"/>
          <w:szCs w:val="24"/>
          <w:lang w:val="pt-BR"/>
        </w:rPr>
        <w:t xml:space="preserve">ir.).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O Homem Egípcio.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Lisboa:</w:t>
      </w:r>
      <w:r w:rsidR="00907AB1" w:rsidRPr="00322FC8">
        <w:rPr>
          <w:rFonts w:ascii="Times New Roman" w:hAnsi="Times New Roman"/>
          <w:sz w:val="24"/>
          <w:szCs w:val="24"/>
          <w:lang w:val="pt-BR"/>
        </w:rPr>
        <w:t xml:space="preserve"> Editorial Presença, 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1994. </w:t>
      </w:r>
    </w:p>
    <w:p w14:paraId="3EDC88FB" w14:textId="5CE33B64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GARELLI, P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10587">
        <w:rPr>
          <w:rFonts w:ascii="Times New Roman" w:hAnsi="Times New Roman"/>
          <w:sz w:val="24"/>
          <w:szCs w:val="24"/>
          <w:lang w:val="pt-BR"/>
        </w:rPr>
        <w:t xml:space="preserve">O </w:t>
      </w:r>
      <w:r w:rsidRPr="00E10587">
        <w:rPr>
          <w:rFonts w:ascii="Times New Roman" w:hAnsi="Times New Roman"/>
          <w:b/>
          <w:sz w:val="24"/>
          <w:szCs w:val="24"/>
          <w:lang w:val="pt-BR"/>
        </w:rPr>
        <w:t>Oriente Próximo Asiático:</w:t>
      </w:r>
      <w:r w:rsidRPr="00E10587">
        <w:rPr>
          <w:rFonts w:ascii="Times New Roman" w:hAnsi="Times New Roman"/>
          <w:sz w:val="24"/>
          <w:szCs w:val="24"/>
          <w:lang w:val="pt-BR"/>
        </w:rPr>
        <w:t xml:space="preserve"> das origens às invasões dos povos do mar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. São Paulo: Pioneira; EDUSP, 1982. </w:t>
      </w:r>
    </w:p>
    <w:p w14:paraId="1D315FA4" w14:textId="00B1C6C8" w:rsidR="00B456CF" w:rsidRPr="00322FC8" w:rsidRDefault="00B456CF" w:rsidP="00E1058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2FC8">
        <w:rPr>
          <w:rFonts w:ascii="Times New Roman" w:hAnsi="Times New Roman"/>
          <w:sz w:val="24"/>
          <w:szCs w:val="24"/>
          <w:lang w:val="pt-BR"/>
        </w:rPr>
        <w:t>GARELLI, P</w:t>
      </w:r>
      <w:r w:rsidR="00E10587">
        <w:rPr>
          <w:rFonts w:ascii="Times New Roman" w:hAnsi="Times New Roman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; NIKIPROWETZKY, V. </w:t>
      </w:r>
      <w:r w:rsidRPr="00501298">
        <w:rPr>
          <w:rFonts w:ascii="Times New Roman" w:hAnsi="Times New Roman"/>
          <w:b/>
          <w:sz w:val="24"/>
          <w:szCs w:val="24"/>
          <w:lang w:val="pt-BR"/>
        </w:rPr>
        <w:t>O Oriente Próximo Asiático:</w:t>
      </w:r>
      <w:r w:rsidRPr="00501298">
        <w:rPr>
          <w:rFonts w:ascii="Times New Roman" w:hAnsi="Times New Roman"/>
          <w:sz w:val="24"/>
          <w:szCs w:val="24"/>
          <w:lang w:val="pt-BR"/>
        </w:rPr>
        <w:t xml:space="preserve"> impérios mesopotâmicos - Israel.</w:t>
      </w:r>
      <w:r w:rsidRPr="00322FC8">
        <w:rPr>
          <w:rFonts w:ascii="Times New Roman" w:hAnsi="Times New Roman"/>
          <w:sz w:val="24"/>
          <w:szCs w:val="24"/>
          <w:lang w:val="pt-BR"/>
        </w:rPr>
        <w:t xml:space="preserve"> São Paulo: Pioneira; EDUSP, 1982. </w:t>
      </w:r>
    </w:p>
    <w:p w14:paraId="4FB2B841" w14:textId="5CF22940" w:rsidR="00D32ABB" w:rsidRPr="00322FC8" w:rsidRDefault="004975AA" w:rsidP="00501298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322FC8">
        <w:rPr>
          <w:rFonts w:ascii="Times New Roman" w:hAnsi="Times New Roman"/>
          <w:smallCaps/>
          <w:sz w:val="24"/>
          <w:szCs w:val="24"/>
          <w:lang w:val="pt-BR"/>
        </w:rPr>
        <w:t>LÊVEQUE</w:t>
      </w:r>
      <w:r w:rsidRPr="00322FC8">
        <w:rPr>
          <w:rFonts w:ascii="Times New Roman" w:hAnsi="Times New Roman"/>
          <w:sz w:val="24"/>
          <w:szCs w:val="24"/>
          <w:lang w:val="pt-BR"/>
        </w:rPr>
        <w:t>, P</w:t>
      </w:r>
      <w:r w:rsidRPr="00322FC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</w:t>
      </w:r>
      <w:r w:rsidRPr="00501298">
        <w:rPr>
          <w:rStyle w:val="SubttuloChar"/>
          <w:rFonts w:ascii="Times New Roman" w:eastAsia="Calibri" w:hAnsi="Times New Roman"/>
          <w:b/>
          <w:i w:val="0"/>
          <w:iCs w:val="0"/>
          <w:color w:val="000000" w:themeColor="text1"/>
          <w:sz w:val="24"/>
          <w:szCs w:val="24"/>
        </w:rPr>
        <w:t>As primeiras civilizações I:</w:t>
      </w:r>
      <w:r w:rsidRPr="00501298">
        <w:rPr>
          <w:rStyle w:val="SubttuloChar"/>
          <w:rFonts w:ascii="Times New Roman" w:eastAsia="Calibri" w:hAnsi="Times New Roman"/>
          <w:i w:val="0"/>
          <w:iCs w:val="0"/>
          <w:color w:val="000000" w:themeColor="text1"/>
          <w:sz w:val="24"/>
          <w:szCs w:val="24"/>
        </w:rPr>
        <w:t xml:space="preserve"> Os impérios de bronze</w:t>
      </w:r>
      <w:r w:rsidRPr="00501298">
        <w:rPr>
          <w:rFonts w:ascii="Times New Roman" w:hAnsi="Times New Roman"/>
          <w:i/>
          <w:color w:val="000000" w:themeColor="text1"/>
          <w:sz w:val="24"/>
          <w:szCs w:val="24"/>
          <w:lang w:val="pt-BR"/>
        </w:rPr>
        <w:t>.</w:t>
      </w:r>
      <w:r w:rsidRPr="00322FC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Lisboa: Edições 70, 1990.</w:t>
      </w:r>
    </w:p>
    <w:p w14:paraId="4671646B" w14:textId="77777777" w:rsidR="00AC1470" w:rsidRPr="00322FC8" w:rsidRDefault="00AC1470" w:rsidP="00907A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AC1470" w:rsidRPr="00322FC8" w:rsidSect="00E10587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25"/>
    <w:rsid w:val="00035B6F"/>
    <w:rsid w:val="00080DB7"/>
    <w:rsid w:val="00093703"/>
    <w:rsid w:val="00107125"/>
    <w:rsid w:val="0012741B"/>
    <w:rsid w:val="00142BDB"/>
    <w:rsid w:val="00181B62"/>
    <w:rsid w:val="002D63C0"/>
    <w:rsid w:val="00322FC8"/>
    <w:rsid w:val="0040351C"/>
    <w:rsid w:val="00481B28"/>
    <w:rsid w:val="00486C88"/>
    <w:rsid w:val="004975AA"/>
    <w:rsid w:val="00501298"/>
    <w:rsid w:val="0061459A"/>
    <w:rsid w:val="007E504E"/>
    <w:rsid w:val="00834815"/>
    <w:rsid w:val="00866E7D"/>
    <w:rsid w:val="00907AB1"/>
    <w:rsid w:val="00946EED"/>
    <w:rsid w:val="009971AC"/>
    <w:rsid w:val="009E7518"/>
    <w:rsid w:val="00A1150F"/>
    <w:rsid w:val="00AC1470"/>
    <w:rsid w:val="00AF73AF"/>
    <w:rsid w:val="00B456CF"/>
    <w:rsid w:val="00B6293A"/>
    <w:rsid w:val="00BA1210"/>
    <w:rsid w:val="00BF5DB4"/>
    <w:rsid w:val="00C10DF0"/>
    <w:rsid w:val="00CB019A"/>
    <w:rsid w:val="00D263E7"/>
    <w:rsid w:val="00D32ABB"/>
    <w:rsid w:val="00DB38AE"/>
    <w:rsid w:val="00E10587"/>
    <w:rsid w:val="00E57BB6"/>
    <w:rsid w:val="00EF06A5"/>
    <w:rsid w:val="00F2471E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4C54E"/>
  <w14:defaultImageDpi w14:val="300"/>
  <w15:docId w15:val="{29FA1CE4-8E80-4548-852B-F2510205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07125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07125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2D63C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975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4975AA"/>
    <w:rPr>
      <w:rFonts w:ascii="Cambria" w:eastAsia="Times New Roman" w:hAnsi="Cambria" w:cs="Times New Roman"/>
      <w:i/>
      <w:iCs/>
      <w:color w:val="4F81BD"/>
      <w:spacing w:val="15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Bellini</dc:creator>
  <cp:keywords/>
  <dc:description/>
  <cp:lastModifiedBy>T.S</cp:lastModifiedBy>
  <cp:revision>13</cp:revision>
  <cp:lastPrinted>2016-08-11T17:44:00Z</cp:lastPrinted>
  <dcterms:created xsi:type="dcterms:W3CDTF">2016-08-11T11:54:00Z</dcterms:created>
  <dcterms:modified xsi:type="dcterms:W3CDTF">2018-05-17T13:34:00Z</dcterms:modified>
</cp:coreProperties>
</file>