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A4" w:rsidRDefault="008F39A4" w:rsidP="008F39A4">
      <w:pPr>
        <w:pStyle w:val="Ttulo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PROCESSO SELETIVO PARA VAGAS RESIDUAIS </w:t>
      </w:r>
      <w:r w:rsidR="00FF7D45">
        <w:rPr>
          <w:rFonts w:ascii="Times New Roman" w:hAnsi="Times New Roman" w:cs="Times New Roman"/>
        </w:rPr>
        <w:t>2019</w:t>
      </w:r>
    </w:p>
    <w:p w:rsidR="008F39A4" w:rsidRPr="005E767C" w:rsidRDefault="008F39A4" w:rsidP="008F39A4">
      <w:pPr>
        <w:pStyle w:val="Subttulo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MARKETING CULTURAL </w:t>
      </w:r>
      <w:r w:rsidR="005E767C">
        <w:rPr>
          <w:rFonts w:ascii="Times New Roman" w:hAnsi="Times New Roman" w:cs="Times New Roman"/>
        </w:rPr>
        <w:t xml:space="preserve">  </w:t>
      </w:r>
    </w:p>
    <w:p w:rsidR="008F39A4" w:rsidRDefault="008F39A4" w:rsidP="008F39A4">
      <w:pPr>
        <w:spacing w:line="360" w:lineRule="auto"/>
        <w:rPr>
          <w:b/>
        </w:rPr>
      </w:pPr>
    </w:p>
    <w:p w:rsidR="008F39A4" w:rsidRDefault="008F39A4" w:rsidP="008F39A4">
      <w:pPr>
        <w:spacing w:line="360" w:lineRule="auto"/>
        <w:rPr>
          <w:bCs/>
        </w:rPr>
      </w:pPr>
      <w:r>
        <w:rPr>
          <w:b/>
        </w:rPr>
        <w:t>CONTEÚDO PROGRAMÁTICO</w:t>
      </w:r>
    </w:p>
    <w:p w:rsidR="008F39A4" w:rsidRPr="00137A84" w:rsidRDefault="008F39A4" w:rsidP="00DE7418">
      <w:pPr>
        <w:pStyle w:val="NormalWeb"/>
        <w:numPr>
          <w:ilvl w:val="0"/>
          <w:numId w:val="2"/>
        </w:numPr>
        <w:tabs>
          <w:tab w:val="clear" w:pos="-284"/>
        </w:tabs>
        <w:spacing w:before="0" w:after="0" w:line="360" w:lineRule="auto"/>
        <w:ind w:left="284" w:hanging="284"/>
        <w:jc w:val="both"/>
        <w:rPr>
          <w:b/>
        </w:rPr>
      </w:pPr>
      <w:r w:rsidRPr="00137A84">
        <w:rPr>
          <w:b/>
          <w:bCs/>
        </w:rPr>
        <w:t>Políticas da Cultura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Políticas públicas e privadas;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O papel do Estado e do mercado no campo da cultura;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Políticas culturais: história e situação contemporânea;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Análise de experiências e da legislação em políticas culturais, especialmente no Brasil e na Bahia; </w:t>
      </w:r>
    </w:p>
    <w:p w:rsidR="001E17AB" w:rsidRDefault="008F39A4" w:rsidP="001E17AB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>Leis de incentivo à cultura, com destaque para o Brasil, a Bahia e a cidade de Salvador.</w:t>
      </w:r>
    </w:p>
    <w:p w:rsidR="00B109F9" w:rsidRDefault="00B109F9" w:rsidP="00B109F9">
      <w:pPr>
        <w:pStyle w:val="NormalWeb"/>
        <w:spacing w:before="0" w:after="0" w:line="360" w:lineRule="auto"/>
        <w:ind w:left="568"/>
        <w:jc w:val="both"/>
      </w:pPr>
    </w:p>
    <w:p w:rsidR="001E17AB" w:rsidRPr="001E17AB" w:rsidRDefault="001E17AB" w:rsidP="001E17AB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b/>
        </w:rPr>
      </w:pPr>
      <w:r w:rsidRPr="001E17AB">
        <w:rPr>
          <w:b/>
        </w:rPr>
        <w:t>Marketing Cultural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2.1 </w:t>
      </w:r>
      <w:r w:rsidR="008F39A4">
        <w:t xml:space="preserve">Definição, compostos e estratégias de marketing; 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2.2 </w:t>
      </w:r>
      <w:r w:rsidR="008F39A4">
        <w:t xml:space="preserve">Definição e especificidade do marketing cultural; 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2.3 </w:t>
      </w:r>
      <w:r w:rsidR="008F39A4">
        <w:t xml:space="preserve">Delimitação e especificidades do campo cultural; 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2.4 </w:t>
      </w:r>
      <w:r w:rsidR="008F39A4">
        <w:t>Econom</w:t>
      </w:r>
      <w:r w:rsidR="00DE7418">
        <w:t>ia da cultura e da comunicação;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2.5 </w:t>
      </w:r>
      <w:r w:rsidR="00DE7418">
        <w:t>Produção e consumo culturais;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2.6 </w:t>
      </w:r>
      <w:r w:rsidR="008F39A4">
        <w:t>Tendência</w:t>
      </w:r>
      <w:r w:rsidR="00DE7418">
        <w:t>s atuais do marketing cultural;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2.7 </w:t>
      </w:r>
      <w:r w:rsidR="008F39A4">
        <w:t>Estudos de caso de marketing cultural;</w:t>
      </w:r>
    </w:p>
    <w:p w:rsidR="00DE7418" w:rsidRDefault="008F39A4" w:rsidP="00F242DD">
      <w:pPr>
        <w:pStyle w:val="PargrafodaLista"/>
        <w:numPr>
          <w:ilvl w:val="1"/>
          <w:numId w:val="13"/>
        </w:numPr>
        <w:spacing w:line="360" w:lineRule="auto"/>
        <w:jc w:val="both"/>
      </w:pPr>
      <w:r>
        <w:t>Marketing e políticas culturais.</w:t>
      </w:r>
    </w:p>
    <w:p w:rsidR="00DE7418" w:rsidRPr="00B109F9" w:rsidRDefault="00DE7418" w:rsidP="00DE7418">
      <w:pPr>
        <w:pStyle w:val="PargrafodaLista"/>
        <w:spacing w:line="360" w:lineRule="auto"/>
        <w:ind w:left="1070"/>
        <w:jc w:val="both"/>
      </w:pPr>
    </w:p>
    <w:p w:rsidR="008F39A4" w:rsidRPr="00B109F9" w:rsidRDefault="008F39A4" w:rsidP="00DE7418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</w:rPr>
      </w:pPr>
      <w:r w:rsidRPr="00B109F9">
        <w:rPr>
          <w:b/>
          <w:bCs/>
        </w:rPr>
        <w:t xml:space="preserve">Produção </w:t>
      </w:r>
      <w:r w:rsidR="00B109F9">
        <w:rPr>
          <w:b/>
          <w:bCs/>
        </w:rPr>
        <w:t>C</w:t>
      </w:r>
      <w:r w:rsidRPr="00B109F9">
        <w:rPr>
          <w:b/>
          <w:bCs/>
        </w:rPr>
        <w:t xml:space="preserve">ultural 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Elementos comp</w:t>
      </w:r>
      <w:r w:rsidR="00DE7418">
        <w:t>onentes de um sistema cultural:</w:t>
      </w:r>
    </w:p>
    <w:p w:rsidR="00DE7418" w:rsidRDefault="008F39A4" w:rsidP="00DE7418">
      <w:pPr>
        <w:pStyle w:val="NormalWeb"/>
        <w:numPr>
          <w:ilvl w:val="2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Criação, divulgação/transmissão;</w:t>
      </w:r>
    </w:p>
    <w:p w:rsidR="00DE7418" w:rsidRDefault="00DE7418" w:rsidP="00DE7418">
      <w:pPr>
        <w:pStyle w:val="NormalWeb"/>
        <w:numPr>
          <w:ilvl w:val="2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Organização.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A organização e a produção </w:t>
      </w:r>
      <w:r w:rsidR="00DE7418">
        <w:t>como momentos vitais à cultura;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Produção cultural como </w:t>
      </w:r>
      <w:r w:rsidR="00DE7418">
        <w:t>organização da cultura;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A </w:t>
      </w:r>
      <w:r w:rsidR="00DE7418">
        <w:t>atividade de produção cultural;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Os diferen</w:t>
      </w:r>
      <w:r w:rsidR="00DE7418">
        <w:t>tes tipos de produção cultural;</w:t>
      </w:r>
    </w:p>
    <w:p w:rsidR="008F39A4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Panorama e peculiaridades da atividade de produção cultural nos diferentes ramos da cultura e da comunicação.</w:t>
      </w:r>
    </w:p>
    <w:p w:rsidR="008F39A4" w:rsidRDefault="008F39A4" w:rsidP="008F39A4">
      <w:pPr>
        <w:jc w:val="both"/>
      </w:pPr>
    </w:p>
    <w:p w:rsidR="00E54601" w:rsidRDefault="00E54601" w:rsidP="008F39A4">
      <w:pPr>
        <w:jc w:val="both"/>
      </w:pPr>
    </w:p>
    <w:p w:rsidR="008F39A4" w:rsidRDefault="008F39A4" w:rsidP="008F39A4">
      <w:pPr>
        <w:pStyle w:val="Ttulo5"/>
        <w:numPr>
          <w:ilvl w:val="4"/>
          <w:numId w:val="1"/>
        </w:numPr>
        <w:spacing w:line="360" w:lineRule="auto"/>
      </w:pPr>
      <w:r>
        <w:rPr>
          <w:rFonts w:ascii="Times New Roman" w:hAnsi="Times New Roman" w:cs="Times New Roman"/>
        </w:rPr>
        <w:lastRenderedPageBreak/>
        <w:t>BIBLIOGRAFIA</w:t>
      </w:r>
    </w:p>
    <w:p w:rsidR="008F39A4" w:rsidRDefault="008F39A4" w:rsidP="008F39A4">
      <w:pPr>
        <w:spacing w:line="360" w:lineRule="auto"/>
        <w:jc w:val="both"/>
      </w:pPr>
      <w:r>
        <w:t xml:space="preserve">AVELAR, R. </w:t>
      </w:r>
      <w:r>
        <w:rPr>
          <w:b/>
        </w:rPr>
        <w:t>O avesso da cena</w:t>
      </w:r>
      <w:r>
        <w:t>: notas sobre produção e gestão cultural. Belo Horizonte: DUO Editorial, 2008</w:t>
      </w:r>
      <w:r w:rsidR="006B517E">
        <w:t>.</w:t>
      </w:r>
    </w:p>
    <w:p w:rsidR="00B16FB2" w:rsidRDefault="00B16FB2" w:rsidP="008F39A4">
      <w:pPr>
        <w:spacing w:line="360" w:lineRule="auto"/>
        <w:jc w:val="both"/>
      </w:pPr>
    </w:p>
    <w:p w:rsidR="008F39A4" w:rsidRDefault="008F39A4" w:rsidP="008F39A4">
      <w:pPr>
        <w:spacing w:line="360" w:lineRule="auto"/>
        <w:jc w:val="both"/>
      </w:pPr>
      <w:r>
        <w:t xml:space="preserve">BARBALHO, A. et al.(org.) </w:t>
      </w:r>
      <w:r>
        <w:rPr>
          <w:rStyle w:val="nfase"/>
          <w:b/>
          <w:i w:val="0"/>
        </w:rPr>
        <w:t>Cultura e desenvolvimento</w:t>
      </w:r>
      <w:r>
        <w:rPr>
          <w:b/>
        </w:rPr>
        <w:t>:</w:t>
      </w:r>
      <w:r>
        <w:t xml:space="preserve">  perspectivas políticas e econômicas. Salvador: EDUFBA 2011. 287 p.: il. (Coleção Cult).</w:t>
      </w:r>
    </w:p>
    <w:p w:rsidR="00B16FB2" w:rsidRDefault="00B16FB2" w:rsidP="008F39A4">
      <w:pPr>
        <w:spacing w:line="360" w:lineRule="auto"/>
        <w:jc w:val="both"/>
      </w:pPr>
    </w:p>
    <w:p w:rsidR="008F39A4" w:rsidRDefault="008F39A4" w:rsidP="008F39A4">
      <w:pPr>
        <w:spacing w:line="360" w:lineRule="auto"/>
        <w:ind w:left="340" w:hanging="340"/>
        <w:jc w:val="both"/>
      </w:pPr>
      <w:r>
        <w:t xml:space="preserve">BRANT, L. </w:t>
      </w:r>
      <w:r>
        <w:rPr>
          <w:b/>
        </w:rPr>
        <w:t>Mercado Cultural</w:t>
      </w:r>
      <w:r>
        <w:t>. São Paulo: Escrituras, 2001.</w:t>
      </w:r>
    </w:p>
    <w:p w:rsidR="00B16FB2" w:rsidRDefault="00B16FB2" w:rsidP="008F39A4">
      <w:pPr>
        <w:spacing w:line="360" w:lineRule="auto"/>
        <w:ind w:left="340" w:hanging="340"/>
        <w:jc w:val="both"/>
        <w:rPr>
          <w:lang w:val="es-ES_tradnl"/>
        </w:rPr>
      </w:pPr>
    </w:p>
    <w:p w:rsidR="008F39A4" w:rsidRDefault="008F39A4" w:rsidP="008F39A4">
      <w:pPr>
        <w:tabs>
          <w:tab w:val="left" w:pos="0"/>
        </w:tabs>
        <w:spacing w:line="360" w:lineRule="auto"/>
        <w:jc w:val="both"/>
      </w:pPr>
      <w:r>
        <w:t xml:space="preserve">COELHO, T. </w:t>
      </w:r>
      <w:r>
        <w:rPr>
          <w:b/>
        </w:rPr>
        <w:t>Dicionário crítico de política cultural</w:t>
      </w:r>
      <w:r>
        <w:t>. S. Paulo: Iluminuras/Fapesp, 1998.</w:t>
      </w:r>
    </w:p>
    <w:p w:rsidR="00B16FB2" w:rsidRDefault="00B16FB2" w:rsidP="008F39A4">
      <w:pPr>
        <w:tabs>
          <w:tab w:val="left" w:pos="0"/>
        </w:tabs>
        <w:spacing w:line="360" w:lineRule="auto"/>
        <w:jc w:val="both"/>
      </w:pPr>
      <w:bookmarkStart w:id="0" w:name="_GoBack"/>
      <w:bookmarkEnd w:id="0"/>
    </w:p>
    <w:p w:rsidR="00FF7D45" w:rsidRDefault="00FF7D45" w:rsidP="00FF7D45">
      <w:pPr>
        <w:spacing w:line="360" w:lineRule="auto"/>
        <w:jc w:val="both"/>
      </w:pPr>
      <w:r w:rsidRPr="00FF7D45">
        <w:t xml:space="preserve">COSTA, </w:t>
      </w:r>
      <w:r>
        <w:t>L.</w:t>
      </w:r>
      <w:r w:rsidRPr="00FF7D45">
        <w:t>; MELLO, U</w:t>
      </w:r>
      <w:r>
        <w:t>.</w:t>
      </w:r>
      <w:r w:rsidRPr="00FF7D45">
        <w:t xml:space="preserve"> (org.). </w:t>
      </w:r>
      <w:r w:rsidRPr="00FF7D45">
        <w:rPr>
          <w:b/>
        </w:rPr>
        <w:t>Formação em organização da cultura no Brasil</w:t>
      </w:r>
      <w:r>
        <w:t xml:space="preserve">: </w:t>
      </w:r>
      <w:r w:rsidRPr="00FF7D45">
        <w:t>experiências e reflexões. Salvador: EDUFBA, 2016.</w:t>
      </w:r>
      <w:r>
        <w:t xml:space="preserve"> (Coleção CULT).</w:t>
      </w:r>
    </w:p>
    <w:p w:rsidR="00B16FB2" w:rsidRDefault="00B16FB2" w:rsidP="00FF7D45">
      <w:pPr>
        <w:spacing w:line="360" w:lineRule="auto"/>
        <w:jc w:val="both"/>
      </w:pP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MALAGODI, M. E.; CESNIK, F. </w:t>
      </w:r>
      <w:r>
        <w:rPr>
          <w:rFonts w:ascii="Times New Roman" w:hAnsi="Times New Roman" w:cs="Times New Roman"/>
          <w:b/>
        </w:rPr>
        <w:t>Projetos culturais</w:t>
      </w:r>
      <w:r>
        <w:rPr>
          <w:rFonts w:ascii="Times New Roman" w:hAnsi="Times New Roman" w:cs="Times New Roman"/>
        </w:rPr>
        <w:t>. São Paulo: Fazendo Arte, 1998.</w:t>
      </w:r>
    </w:p>
    <w:p w:rsidR="00B16FB2" w:rsidRDefault="00B16FB2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MUYLAERT, R. </w:t>
      </w:r>
      <w:r>
        <w:rPr>
          <w:rFonts w:ascii="Times New Roman" w:hAnsi="Times New Roman" w:cs="Times New Roman"/>
          <w:b/>
        </w:rPr>
        <w:t>Marketing cultural &amp; comunicação dirigida</w:t>
      </w:r>
      <w:r>
        <w:rPr>
          <w:rFonts w:ascii="Times New Roman" w:hAnsi="Times New Roman" w:cs="Times New Roman"/>
        </w:rPr>
        <w:t>. Rio de Janeiro: Globo, 1994.</w:t>
      </w:r>
    </w:p>
    <w:p w:rsidR="00B16FB2" w:rsidRDefault="00B16FB2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NATALE, E. </w:t>
      </w:r>
      <w:r>
        <w:rPr>
          <w:rFonts w:ascii="Times New Roman" w:hAnsi="Times New Roman" w:cs="Times New Roman"/>
          <w:b/>
        </w:rPr>
        <w:t>Guia brasileiro de produção cultural</w:t>
      </w:r>
      <w:r>
        <w:rPr>
          <w:rFonts w:ascii="Times New Roman" w:hAnsi="Times New Roman" w:cs="Times New Roman"/>
        </w:rPr>
        <w:t>. São Paulo: NPA/SESC, 1999.</w:t>
      </w:r>
    </w:p>
    <w:p w:rsidR="00B16FB2" w:rsidRDefault="00B16FB2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NUSSBAUMER, G. </w:t>
      </w:r>
      <w:r>
        <w:rPr>
          <w:rFonts w:ascii="Times New Roman" w:hAnsi="Times New Roman" w:cs="Times New Roman"/>
          <w:b/>
        </w:rPr>
        <w:t>O mercado da cultura em tempos (pós) modernos</w:t>
      </w:r>
      <w:r>
        <w:rPr>
          <w:rFonts w:ascii="Times New Roman" w:hAnsi="Times New Roman" w:cs="Times New Roman"/>
        </w:rPr>
        <w:t>. Santa Maria: UFSM, 2000.</w:t>
      </w:r>
    </w:p>
    <w:p w:rsidR="00B16FB2" w:rsidRDefault="00B16FB2" w:rsidP="008F39A4">
      <w:pPr>
        <w:pStyle w:val="Corpodetexto"/>
        <w:tabs>
          <w:tab w:val="clear" w:pos="0"/>
        </w:tabs>
        <w:spacing w:line="360" w:lineRule="auto"/>
      </w:pPr>
    </w:p>
    <w:p w:rsidR="008F39A4" w:rsidRDefault="008F39A4" w:rsidP="008F39A4">
      <w:pPr>
        <w:spacing w:line="360" w:lineRule="auto"/>
        <w:ind w:left="340" w:hanging="340"/>
        <w:jc w:val="both"/>
      </w:pPr>
      <w:r>
        <w:t xml:space="preserve">______. </w:t>
      </w:r>
      <w:r>
        <w:rPr>
          <w:b/>
        </w:rPr>
        <w:t xml:space="preserve">Teorias e políticas da cultura. </w:t>
      </w:r>
      <w:r>
        <w:t>Salvador: EDUFBA, 2007. (Coleção CULT).</w:t>
      </w:r>
    </w:p>
    <w:p w:rsidR="00B16FB2" w:rsidRDefault="00B16FB2" w:rsidP="008F39A4">
      <w:pPr>
        <w:spacing w:line="360" w:lineRule="auto"/>
        <w:ind w:left="340" w:hanging="340"/>
        <w:jc w:val="both"/>
      </w:pPr>
    </w:p>
    <w:p w:rsidR="008F39A4" w:rsidRDefault="008F39A4" w:rsidP="008F39A4">
      <w:pPr>
        <w:spacing w:line="360" w:lineRule="auto"/>
        <w:jc w:val="both"/>
      </w:pPr>
      <w:r>
        <w:t xml:space="preserve">REIS, A. C. F. </w:t>
      </w:r>
      <w:r>
        <w:rPr>
          <w:b/>
        </w:rPr>
        <w:t>Marketing cultural e financiamento da cultura</w:t>
      </w:r>
      <w:r>
        <w:t>. São Paulo, Pioneira Thompson Learning, 2003.</w:t>
      </w:r>
    </w:p>
    <w:p w:rsidR="00B16FB2" w:rsidRDefault="00B16FB2" w:rsidP="008F39A4">
      <w:pPr>
        <w:spacing w:line="360" w:lineRule="auto"/>
        <w:jc w:val="both"/>
      </w:pPr>
    </w:p>
    <w:p w:rsidR="008F39A4" w:rsidRDefault="008F39A4" w:rsidP="008F39A4">
      <w:pPr>
        <w:spacing w:line="360" w:lineRule="auto"/>
        <w:jc w:val="both"/>
      </w:pPr>
      <w:r>
        <w:t>RUBIM, A. A. C.; BARBALHO, A</w:t>
      </w:r>
      <w:r>
        <w:rPr>
          <w:b/>
        </w:rPr>
        <w:t xml:space="preserve">. Políticas culturais no Brasil. </w:t>
      </w:r>
      <w:r>
        <w:t>Salvador: EDUFBA, 2007. (Coleção CULT).</w:t>
      </w:r>
    </w:p>
    <w:p w:rsidR="00B16FB2" w:rsidRDefault="00B16FB2" w:rsidP="008F39A4">
      <w:pPr>
        <w:spacing w:line="360" w:lineRule="auto"/>
        <w:jc w:val="both"/>
      </w:pPr>
    </w:p>
    <w:p w:rsidR="00BC0F9F" w:rsidRDefault="008F39A4" w:rsidP="00B16FB2">
      <w:pPr>
        <w:spacing w:line="360" w:lineRule="auto"/>
        <w:jc w:val="both"/>
      </w:pPr>
      <w:r>
        <w:t xml:space="preserve">RUBIM, L. </w:t>
      </w:r>
      <w:r>
        <w:rPr>
          <w:b/>
        </w:rPr>
        <w:t>Organização e produção da cultura</w:t>
      </w:r>
      <w:r>
        <w:t>. Salvador: EDUFBA, 2005. (Coleção Sala de Aula).</w:t>
      </w:r>
    </w:p>
    <w:sectPr w:rsidR="00BC0F9F" w:rsidSect="00B16FB2">
      <w:pgSz w:w="11906" w:h="16838"/>
      <w:pgMar w:top="1418" w:right="170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01EE364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8"/>
        </w:tabs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633"/>
        </w:tabs>
        <w:ind w:left="1713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" w15:restartNumberingAfterBreak="0">
    <w:nsid w:val="4876137F"/>
    <w:multiLevelType w:val="multilevel"/>
    <w:tmpl w:val="2990F2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AF00F68"/>
    <w:multiLevelType w:val="multilevel"/>
    <w:tmpl w:val="870EC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2"/>
    </w:lvlOverride>
  </w:num>
  <w:num w:numId="5">
    <w:abstractNumId w:val="1"/>
    <w:lvlOverride w:ilvl="0">
      <w:startOverride w:val="2"/>
    </w:lvlOverride>
    <w:lvlOverride w:ilvl="1">
      <w:startOverride w:val="2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1"/>
    </w:lvlOverride>
  </w:num>
  <w:num w:numId="8">
    <w:abstractNumId w:val="2"/>
  </w:num>
  <w:num w:numId="9">
    <w:abstractNumId w:val="3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</w:num>
  <w:num w:numId="13">
    <w:abstractNumId w:val="1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A4"/>
    <w:rsid w:val="00067D15"/>
    <w:rsid w:val="00137A84"/>
    <w:rsid w:val="001E17AB"/>
    <w:rsid w:val="003228C3"/>
    <w:rsid w:val="004E3F25"/>
    <w:rsid w:val="00542E55"/>
    <w:rsid w:val="005573CB"/>
    <w:rsid w:val="005E767C"/>
    <w:rsid w:val="00680554"/>
    <w:rsid w:val="006B517E"/>
    <w:rsid w:val="00780C9A"/>
    <w:rsid w:val="007E0B4F"/>
    <w:rsid w:val="008266F1"/>
    <w:rsid w:val="008D7974"/>
    <w:rsid w:val="008F39A4"/>
    <w:rsid w:val="00927E52"/>
    <w:rsid w:val="00A0424E"/>
    <w:rsid w:val="00A96C49"/>
    <w:rsid w:val="00B109F9"/>
    <w:rsid w:val="00B16FB2"/>
    <w:rsid w:val="00B97F12"/>
    <w:rsid w:val="00BC0F9F"/>
    <w:rsid w:val="00D93EE7"/>
    <w:rsid w:val="00DE7418"/>
    <w:rsid w:val="00E54601"/>
    <w:rsid w:val="00F242DD"/>
    <w:rsid w:val="00FB039B"/>
    <w:rsid w:val="00FE6140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677D"/>
  <w15:docId w15:val="{9DE025C4-CF44-439A-9673-55E7C08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F39A4"/>
    <w:pPr>
      <w:keepNext/>
      <w:numPr>
        <w:ilvl w:val="4"/>
        <w:numId w:val="2"/>
      </w:numPr>
      <w:outlineLvl w:val="4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F39A4"/>
    <w:rPr>
      <w:rFonts w:ascii="Arial" w:eastAsia="Times New Roman" w:hAnsi="Arial" w:cs="Arial"/>
      <w:b/>
      <w:sz w:val="24"/>
      <w:szCs w:val="24"/>
      <w:lang w:eastAsia="zh-CN"/>
    </w:rPr>
  </w:style>
  <w:style w:type="character" w:styleId="nfase">
    <w:name w:val="Emphasis"/>
    <w:qFormat/>
    <w:rsid w:val="008F39A4"/>
    <w:rPr>
      <w:i/>
      <w:iCs/>
    </w:rPr>
  </w:style>
  <w:style w:type="paragraph" w:styleId="Corpodetexto">
    <w:name w:val="Body Text"/>
    <w:basedOn w:val="Normal"/>
    <w:link w:val="CorpodetextoChar"/>
    <w:rsid w:val="008F39A4"/>
    <w:pPr>
      <w:tabs>
        <w:tab w:val="left" w:pos="0"/>
      </w:tabs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F39A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8F39A4"/>
    <w:pPr>
      <w:jc w:val="center"/>
    </w:pPr>
    <w:rPr>
      <w:rFonts w:ascii="Arial" w:hAnsi="Arial" w:cs="Arial"/>
      <w:b/>
    </w:rPr>
  </w:style>
  <w:style w:type="paragraph" w:styleId="NormalWeb">
    <w:name w:val="Normal (Web)"/>
    <w:basedOn w:val="Normal"/>
    <w:rsid w:val="008F39A4"/>
    <w:pPr>
      <w:spacing w:before="280" w:after="280"/>
    </w:pPr>
  </w:style>
  <w:style w:type="paragraph" w:styleId="Subttulo">
    <w:name w:val="Subtitle"/>
    <w:basedOn w:val="Normal"/>
    <w:next w:val="Corpodetexto"/>
    <w:link w:val="SubttuloChar"/>
    <w:qFormat/>
    <w:rsid w:val="008F39A4"/>
    <w:pPr>
      <w:jc w:val="center"/>
    </w:pPr>
    <w:rPr>
      <w:rFonts w:ascii="Arial" w:hAnsi="Arial" w:cs="Arial"/>
      <w:b/>
    </w:rPr>
  </w:style>
  <w:style w:type="character" w:customStyle="1" w:styleId="SubttuloChar">
    <w:name w:val="Subtítulo Char"/>
    <w:basedOn w:val="Fontepargpadro"/>
    <w:link w:val="Subttulo"/>
    <w:rsid w:val="008F39A4"/>
    <w:rPr>
      <w:rFonts w:ascii="Arial" w:eastAsia="Times New Roman" w:hAnsi="Arial" w:cs="Arial"/>
      <w:b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E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Tereza Maria de Souza Santos </cp:lastModifiedBy>
  <cp:revision>7</cp:revision>
  <dcterms:created xsi:type="dcterms:W3CDTF">2019-04-08T12:17:00Z</dcterms:created>
  <dcterms:modified xsi:type="dcterms:W3CDTF">2019-05-09T19:26:00Z</dcterms:modified>
</cp:coreProperties>
</file>